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BA" w:rsidRDefault="00B23AB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3ABA" w:rsidRDefault="00B23ABA">
      <w:pPr>
        <w:pStyle w:val="ConsPlusNormal"/>
        <w:jc w:val="both"/>
        <w:outlineLvl w:val="0"/>
      </w:pPr>
    </w:p>
    <w:p w:rsidR="00B23ABA" w:rsidRDefault="00B23ABA">
      <w:pPr>
        <w:pStyle w:val="ConsPlusNormal"/>
        <w:outlineLvl w:val="0"/>
      </w:pPr>
      <w:r>
        <w:t>Зарегистрировано в Минюсте России 1 апреля 2024 г. N 77735</w:t>
      </w:r>
    </w:p>
    <w:p w:rsidR="00B23ABA" w:rsidRDefault="00B23A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Title"/>
        <w:jc w:val="center"/>
      </w:pPr>
      <w:r>
        <w:t>МИНИСТЕРСТВО ПРОСВЕЩЕНИЯ РОССИЙСКОЙ ФЕДЕРАЦИИ</w:t>
      </w:r>
    </w:p>
    <w:p w:rsidR="00B23ABA" w:rsidRDefault="00B23ABA">
      <w:pPr>
        <w:pStyle w:val="ConsPlusTitle"/>
        <w:jc w:val="center"/>
      </w:pPr>
      <w:r>
        <w:t>N 89</w:t>
      </w:r>
    </w:p>
    <w:p w:rsidR="00B23ABA" w:rsidRDefault="00B23ABA">
      <w:pPr>
        <w:pStyle w:val="ConsPlusTitle"/>
        <w:jc w:val="center"/>
      </w:pPr>
    </w:p>
    <w:p w:rsidR="00B23ABA" w:rsidRDefault="00B23ABA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B23ABA" w:rsidRDefault="00B23ABA">
      <w:pPr>
        <w:pStyle w:val="ConsPlusTitle"/>
        <w:jc w:val="center"/>
      </w:pPr>
      <w:r>
        <w:t>N 208</w:t>
      </w:r>
    </w:p>
    <w:p w:rsidR="00B23ABA" w:rsidRDefault="00B23ABA">
      <w:pPr>
        <w:pStyle w:val="ConsPlusTitle"/>
        <w:jc w:val="center"/>
      </w:pPr>
    </w:p>
    <w:p w:rsidR="00B23ABA" w:rsidRDefault="00B23ABA">
      <w:pPr>
        <w:pStyle w:val="ConsPlusTitle"/>
        <w:jc w:val="center"/>
      </w:pPr>
      <w:r>
        <w:t>ПРИКАЗ</w:t>
      </w:r>
    </w:p>
    <w:p w:rsidR="00B23ABA" w:rsidRDefault="00B23ABA">
      <w:pPr>
        <w:pStyle w:val="ConsPlusTitle"/>
        <w:jc w:val="center"/>
      </w:pPr>
      <w:r>
        <w:t>от 9 февраля 2024 года</w:t>
      </w:r>
    </w:p>
    <w:p w:rsidR="00B23ABA" w:rsidRDefault="00B23ABA">
      <w:pPr>
        <w:pStyle w:val="ConsPlusTitle"/>
        <w:jc w:val="center"/>
      </w:pPr>
    </w:p>
    <w:p w:rsidR="00B23ABA" w:rsidRDefault="00B23ABA">
      <w:pPr>
        <w:pStyle w:val="ConsPlusTitle"/>
        <w:jc w:val="center"/>
      </w:pPr>
      <w:r>
        <w:t>ОБ УТВЕРЖДЕНИИ ОСОБЕННОСТЕЙ</w:t>
      </w:r>
    </w:p>
    <w:p w:rsidR="00B23ABA" w:rsidRDefault="00B23ABA">
      <w:pPr>
        <w:pStyle w:val="ConsPlusTitle"/>
        <w:jc w:val="center"/>
      </w:pPr>
      <w:r>
        <w:t>ПРОВЕДЕНИЯ ГОСУДАРСТВЕННОЙ ИТОГОВОЙ АТТЕСТАЦИИ</w:t>
      </w:r>
    </w:p>
    <w:p w:rsidR="00B23ABA" w:rsidRDefault="00B23ABA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B23ABA" w:rsidRDefault="00B23ABA">
      <w:pPr>
        <w:pStyle w:val="ConsPlusTitle"/>
        <w:jc w:val="center"/>
      </w:pPr>
      <w:r>
        <w:t>ОБЩЕГО ОБРАЗОВАНИЯ, ФОРМЫ ПРОВЕДЕНИЯ ГОСУДАРСТВЕННОЙ</w:t>
      </w:r>
    </w:p>
    <w:p w:rsidR="00B23ABA" w:rsidRDefault="00B23ABA">
      <w:pPr>
        <w:pStyle w:val="ConsPlusTitle"/>
        <w:jc w:val="center"/>
      </w:pPr>
      <w:r>
        <w:t>ИТОГОВОЙ АТТЕСТАЦИИ И УСЛОВИЙ ДОПУСКА К НЕЙ</w:t>
      </w:r>
    </w:p>
    <w:p w:rsidR="00B23ABA" w:rsidRDefault="00B23ABA">
      <w:pPr>
        <w:pStyle w:val="ConsPlusTitle"/>
        <w:jc w:val="center"/>
      </w:pPr>
      <w:r>
        <w:t>В 2023/24, 2024/25, 2025/26 УЧЕБНЫХ ГОДАХ</w:t>
      </w:r>
    </w:p>
    <w:p w:rsidR="00B23ABA" w:rsidRDefault="00B23A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3A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ABA" w:rsidRDefault="00B23A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ABA" w:rsidRDefault="00B23A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N 34,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N 122</w:t>
            </w:r>
            <w:proofErr w:type="gramEnd"/>
          </w:p>
          <w:p w:rsidR="00B23ABA" w:rsidRDefault="00B23ABA">
            <w:pPr>
              <w:pStyle w:val="ConsPlusNormal"/>
              <w:jc w:val="center"/>
            </w:pPr>
            <w:r>
              <w:rPr>
                <w:color w:val="392C69"/>
              </w:rPr>
              <w:t>от 22.01.2025)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</w:tr>
    </w:tbl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частью 1 статьи 5</w:t>
        </w:r>
      </w:hyperlink>
      <w:r>
        <w:t xml:space="preserve"> Федерального закона от 17 февраля 2023 г.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</w:t>
      </w:r>
      <w:proofErr w:type="gramEnd"/>
      <w:r>
        <w:t xml:space="preserve"> </w:t>
      </w:r>
      <w:proofErr w:type="gramStart"/>
      <w:r>
        <w:t xml:space="preserve">области и 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пунктом 1</w:t>
        </w:r>
      </w:hyperlink>
      <w:r>
        <w:t xml:space="preserve"> и </w:t>
      </w:r>
      <w:hyperlink r:id="rId9">
        <w:r>
          <w:rPr>
            <w:color w:val="0000FF"/>
          </w:rPr>
          <w:t>подпунктами 4.2.25</w:t>
        </w:r>
      </w:hyperlink>
      <w:r>
        <w:t xml:space="preserve"> и </w:t>
      </w:r>
      <w:hyperlink r:id="rId10">
        <w:r>
          <w:rPr>
            <w:color w:val="0000FF"/>
          </w:rPr>
          <w:t>4.2.26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1">
        <w:r>
          <w:rPr>
            <w:color w:val="0000FF"/>
          </w:rPr>
          <w:t>пунктом 1</w:t>
        </w:r>
      </w:hyperlink>
      <w:r>
        <w:t xml:space="preserve"> и </w:t>
      </w:r>
      <w:hyperlink r:id="rId12">
        <w:r>
          <w:rPr>
            <w:color w:val="0000FF"/>
          </w:rPr>
          <w:t>подпунктами 5.2.7</w:t>
        </w:r>
      </w:hyperlink>
      <w:r>
        <w:t xml:space="preserve"> и </w:t>
      </w:r>
      <w:hyperlink r:id="rId13">
        <w:r>
          <w:rPr>
            <w:color w:val="0000FF"/>
          </w:rPr>
          <w:t>5.2.8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</w:t>
      </w:r>
      <w:proofErr w:type="gramEnd"/>
      <w:r>
        <w:t xml:space="preserve"> Правительства Российской Федерации от 28 июля 2018 г. N 885, приказываем: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>1. Утвердить:</w:t>
      </w:r>
    </w:p>
    <w:p w:rsidR="00B23ABA" w:rsidRDefault="00C207D9">
      <w:pPr>
        <w:pStyle w:val="ConsPlusNormal"/>
        <w:spacing w:before="220"/>
        <w:ind w:firstLine="540"/>
        <w:jc w:val="both"/>
      </w:pPr>
      <w:hyperlink w:anchor="P51">
        <w:r w:rsidR="00B23ABA">
          <w:rPr>
            <w:color w:val="0000FF"/>
          </w:rPr>
          <w:t>особенности</w:t>
        </w:r>
      </w:hyperlink>
      <w:r w:rsidR="00B23ABA">
        <w:t xml:space="preserve"> проведения государственной итоговой аттестации по образовательным программам основного общего образования, формы проведения государственной итоговой аттестации и условия допуска к ней в 2023/24, 2024/25, 2025/26 учебных годах согласно приложению N 1 к настоящему приказу;</w:t>
      </w:r>
    </w:p>
    <w:p w:rsidR="00B23ABA" w:rsidRDefault="00C207D9">
      <w:pPr>
        <w:pStyle w:val="ConsPlusNormal"/>
        <w:spacing w:before="220"/>
        <w:ind w:firstLine="540"/>
        <w:jc w:val="both"/>
      </w:pPr>
      <w:hyperlink w:anchor="P154">
        <w:r w:rsidR="00B23ABA">
          <w:rPr>
            <w:color w:val="0000FF"/>
          </w:rPr>
          <w:t>особенности</w:t>
        </w:r>
      </w:hyperlink>
      <w:r w:rsidR="00B23ABA">
        <w:t xml:space="preserve"> проведения государственной итоговой аттестации по образовательным программам среднего общего образования, формы проведения государственной итоговой аттестации и условия допуска к ней в 2023/24, 2024/25, 2025/26 учебных годах согласно приложению N 2 к настоящему приказу.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22 февраля 2023 г. N 131/274 "Об утверждении особенностей проведения государственной итоговой аттестации по </w:t>
      </w:r>
      <w:r>
        <w:lastRenderedPageBreak/>
        <w:t>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2024/25, 2025</w:t>
      </w:r>
      <w:proofErr w:type="gramEnd"/>
      <w:r>
        <w:t>/26 учебных годах"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21 марта 2023 г., регистрационный N 72652).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right"/>
      </w:pPr>
      <w:r>
        <w:t>Министр просвещения</w:t>
      </w:r>
    </w:p>
    <w:p w:rsidR="00B23ABA" w:rsidRDefault="00B23ABA">
      <w:pPr>
        <w:pStyle w:val="ConsPlusNormal"/>
        <w:jc w:val="right"/>
      </w:pPr>
      <w:r>
        <w:t>Российской Федерации</w:t>
      </w:r>
    </w:p>
    <w:p w:rsidR="00B23ABA" w:rsidRDefault="00B23ABA">
      <w:pPr>
        <w:pStyle w:val="ConsPlusNormal"/>
        <w:jc w:val="right"/>
      </w:pPr>
      <w:r>
        <w:t>С.С.КРАВЦОВ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right"/>
      </w:pPr>
      <w:r>
        <w:t>Руководитель</w:t>
      </w:r>
    </w:p>
    <w:p w:rsidR="00B23ABA" w:rsidRDefault="00B23ABA">
      <w:pPr>
        <w:pStyle w:val="ConsPlusNormal"/>
        <w:jc w:val="right"/>
      </w:pPr>
      <w:r>
        <w:t>Федеральной службы по надзору</w:t>
      </w:r>
    </w:p>
    <w:p w:rsidR="00B23ABA" w:rsidRDefault="00B23ABA">
      <w:pPr>
        <w:pStyle w:val="ConsPlusNormal"/>
        <w:jc w:val="right"/>
      </w:pPr>
      <w:r>
        <w:t>в сфере образования и науки</w:t>
      </w:r>
    </w:p>
    <w:p w:rsidR="00B23ABA" w:rsidRDefault="00B23ABA">
      <w:pPr>
        <w:pStyle w:val="ConsPlusNormal"/>
        <w:jc w:val="right"/>
      </w:pPr>
      <w:r>
        <w:t>А.А.МУЗАЕВ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right"/>
        <w:outlineLvl w:val="0"/>
      </w:pPr>
      <w:r>
        <w:t>Приложение N 1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right"/>
      </w:pPr>
      <w:r>
        <w:t>Утверждены</w:t>
      </w:r>
    </w:p>
    <w:p w:rsidR="00B23ABA" w:rsidRDefault="00B23ABA">
      <w:pPr>
        <w:pStyle w:val="ConsPlusNormal"/>
        <w:jc w:val="right"/>
      </w:pPr>
      <w:r>
        <w:t>приказом Министерства просвещения</w:t>
      </w:r>
    </w:p>
    <w:p w:rsidR="00B23ABA" w:rsidRDefault="00B23ABA">
      <w:pPr>
        <w:pStyle w:val="ConsPlusNormal"/>
        <w:jc w:val="right"/>
      </w:pPr>
      <w:r>
        <w:t>Российской Федерации</w:t>
      </w:r>
    </w:p>
    <w:p w:rsidR="00B23ABA" w:rsidRDefault="00B23ABA">
      <w:pPr>
        <w:pStyle w:val="ConsPlusNormal"/>
        <w:jc w:val="right"/>
      </w:pPr>
      <w:r>
        <w:t>и Федеральной службы по надзору</w:t>
      </w:r>
    </w:p>
    <w:p w:rsidR="00B23ABA" w:rsidRDefault="00B23ABA">
      <w:pPr>
        <w:pStyle w:val="ConsPlusNormal"/>
        <w:jc w:val="right"/>
      </w:pPr>
      <w:r>
        <w:t>в сфере образования и науки</w:t>
      </w:r>
    </w:p>
    <w:p w:rsidR="00B23ABA" w:rsidRDefault="00B23ABA">
      <w:pPr>
        <w:pStyle w:val="ConsPlusNormal"/>
        <w:jc w:val="right"/>
      </w:pPr>
      <w:r>
        <w:t>от 9 февраля 2024 года N 89/208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Title"/>
        <w:jc w:val="center"/>
      </w:pPr>
      <w:bookmarkStart w:id="0" w:name="P51"/>
      <w:bookmarkEnd w:id="0"/>
      <w:r>
        <w:t>ОСОБЕННОСТИ</w:t>
      </w:r>
    </w:p>
    <w:p w:rsidR="00B23ABA" w:rsidRDefault="00B23ABA">
      <w:pPr>
        <w:pStyle w:val="ConsPlusTitle"/>
        <w:jc w:val="center"/>
      </w:pPr>
      <w:r>
        <w:t>ПРОВЕДЕНИЯ ГОСУДАРСТВЕННОЙ ИТОГОВОЙ АТТЕСТАЦИИ</w:t>
      </w:r>
    </w:p>
    <w:p w:rsidR="00B23ABA" w:rsidRDefault="00B23ABA">
      <w:pPr>
        <w:pStyle w:val="ConsPlusTitle"/>
        <w:jc w:val="center"/>
      </w:pPr>
      <w:r>
        <w:t>ПО ОБРАЗОВАТЕЛЬНЫМ ПРОГРАММАМ ОСНОВНОГО ОБЩЕГО ОБРАЗОВАНИЯ,</w:t>
      </w:r>
    </w:p>
    <w:p w:rsidR="00B23ABA" w:rsidRDefault="00B23ABA">
      <w:pPr>
        <w:pStyle w:val="ConsPlusTitle"/>
        <w:jc w:val="center"/>
      </w:pPr>
      <w:r>
        <w:t>ФОРМЫ ПРОВЕДЕНИЯ ГОСУДАРСТВЕННОЙ ИТОГОВОЙ АТТЕСТАЦИИ</w:t>
      </w:r>
    </w:p>
    <w:p w:rsidR="00B23ABA" w:rsidRDefault="00B23ABA">
      <w:pPr>
        <w:pStyle w:val="ConsPlusTitle"/>
        <w:jc w:val="center"/>
      </w:pPr>
      <w:r>
        <w:t>И УСЛОВИЯ ДОПУСКА К НЕЙ В 2023/24, 2024/25, 2025/26</w:t>
      </w:r>
    </w:p>
    <w:p w:rsidR="00B23ABA" w:rsidRDefault="00B23ABA">
      <w:pPr>
        <w:pStyle w:val="ConsPlusTitle"/>
        <w:jc w:val="center"/>
      </w:pPr>
      <w:r>
        <w:t xml:space="preserve">УЧЕБНЫХ </w:t>
      </w:r>
      <w:proofErr w:type="gramStart"/>
      <w:r>
        <w:t>ГОДАХ</w:t>
      </w:r>
      <w:proofErr w:type="gramEnd"/>
    </w:p>
    <w:p w:rsidR="00B23ABA" w:rsidRDefault="00B23A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3A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ABA" w:rsidRDefault="00B23A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ABA" w:rsidRDefault="00B23A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N 34,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N 122</w:t>
            </w:r>
            <w:proofErr w:type="gramEnd"/>
          </w:p>
          <w:p w:rsidR="00B23ABA" w:rsidRDefault="00B23ABA">
            <w:pPr>
              <w:pStyle w:val="ConsPlusNormal"/>
              <w:jc w:val="center"/>
            </w:pPr>
            <w:r>
              <w:rPr>
                <w:color w:val="392C69"/>
              </w:rPr>
              <w:t>от 22.01.2025)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</w:tr>
    </w:tbl>
    <w:p w:rsidR="00B23ABA" w:rsidRDefault="00B23ABA">
      <w:pPr>
        <w:pStyle w:val="ConsPlusNormal"/>
        <w:jc w:val="both"/>
      </w:pPr>
    </w:p>
    <w:p w:rsidR="00B23ABA" w:rsidRDefault="00B23ABA">
      <w:pPr>
        <w:pStyle w:val="ConsPlusTitle"/>
        <w:jc w:val="center"/>
        <w:outlineLvl w:val="1"/>
      </w:pPr>
      <w:r>
        <w:t xml:space="preserve">I. Участники и условия допуска к </w:t>
      </w:r>
      <w:proofErr w:type="gramStart"/>
      <w:r>
        <w:t>государственной</w:t>
      </w:r>
      <w:proofErr w:type="gramEnd"/>
    </w:p>
    <w:p w:rsidR="00B23ABA" w:rsidRDefault="00B23ABA">
      <w:pPr>
        <w:pStyle w:val="ConsPlusTitle"/>
        <w:jc w:val="center"/>
      </w:pPr>
      <w:r>
        <w:t>итоговой аттестации по образовательным программам основного</w:t>
      </w:r>
    </w:p>
    <w:p w:rsidR="00B23ABA" w:rsidRDefault="00B23ABA">
      <w:pPr>
        <w:pStyle w:val="ConsPlusTitle"/>
        <w:jc w:val="center"/>
      </w:pPr>
      <w:r>
        <w:t>общего образования</w:t>
      </w:r>
    </w:p>
    <w:p w:rsidR="00B23ABA" w:rsidRDefault="00B23AB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3A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ABA" w:rsidRDefault="00B23AB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23ABA" w:rsidRDefault="00B23ABA">
            <w:pPr>
              <w:pStyle w:val="ConsPlusNormal"/>
              <w:jc w:val="both"/>
            </w:pPr>
            <w:r>
              <w:rPr>
                <w:color w:val="392C69"/>
              </w:rPr>
              <w:t xml:space="preserve">Данные особенности </w:t>
            </w:r>
            <w:hyperlink r:id="rId16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лиц, обучающихся в организациях, включенных в Перечень, утв.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03.04.2024 N 219.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</w:tr>
    </w:tbl>
    <w:p w:rsidR="00B23ABA" w:rsidRDefault="00B23ABA">
      <w:pPr>
        <w:pStyle w:val="ConsPlusNormal"/>
        <w:spacing w:before="280"/>
        <w:ind w:firstLine="540"/>
        <w:jc w:val="both"/>
      </w:pPr>
      <w:bookmarkStart w:id="1" w:name="P67"/>
      <w:bookmarkEnd w:id="1"/>
      <w:r>
        <w:t>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образования (далее - ГИА-9) лиц: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2" w:name="P68"/>
      <w:bookmarkEnd w:id="2"/>
      <w:proofErr w:type="gramStart"/>
      <w:r>
        <w:t xml:space="preserve">1) обучающихся в организациях, осуществляющих образовательную деятельность, расположенных на территориях Донецкой Народной Республики, Луганской Народной </w:t>
      </w:r>
      <w:r>
        <w:lastRenderedPageBreak/>
        <w:t>Республики, Запорожской области, Херсонской области;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bookmarkStart w:id="3" w:name="P69"/>
      <w:bookmarkEnd w:id="3"/>
      <w:proofErr w:type="gramStart"/>
      <w:r w:rsidRPr="00822E04">
        <w:rPr>
          <w:highlight w:val="green"/>
        </w:rPr>
        <w:t>2) обучавшихся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</w:t>
      </w:r>
      <w:proofErr w:type="gramEnd"/>
      <w:r w:rsidRPr="00822E04">
        <w:rPr>
          <w:highlight w:val="green"/>
        </w:rPr>
        <w:t xml:space="preserve">, </w:t>
      </w:r>
      <w:proofErr w:type="gramStart"/>
      <w:r w:rsidRPr="00822E04">
        <w:rPr>
          <w:highlight w:val="green"/>
        </w:rPr>
        <w:t>Херсонской области со дня их принятия в Российскую Федерацию).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2. </w:t>
      </w:r>
      <w:proofErr w:type="gramStart"/>
      <w:r>
        <w:t xml:space="preserve">Лица, указанные в </w:t>
      </w:r>
      <w:hyperlink w:anchor="P67">
        <w:r>
          <w:rPr>
            <w:color w:val="0000FF"/>
          </w:rPr>
          <w:t>пункте 1</w:t>
        </w:r>
      </w:hyperlink>
      <w:r>
        <w:t xml:space="preserve"> настоящих Особенностей, освоившие образовательные программы основного общего образования (далее - участники ГИА-9), допускаются к ГИА-9 при условии соответствия требованиям, указанным в </w:t>
      </w:r>
      <w:hyperlink r:id="rId18">
        <w:r>
          <w:rPr>
            <w:color w:val="0000FF"/>
          </w:rPr>
          <w:t>пункте 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</w:t>
      </w:r>
      <w:proofErr w:type="gramEnd"/>
      <w:r>
        <w:t xml:space="preserve"> 232/551 (зарегистрирован Министерством юстиции Российской Федерации 12 мая 2023 г., регистрационный N 73292), действует до 1 сентября 2029 года (далее - Порядок).</w:t>
      </w:r>
    </w:p>
    <w:p w:rsidR="00B23ABA" w:rsidRDefault="00B23ABA">
      <w:pPr>
        <w:pStyle w:val="ConsPlusNormal"/>
        <w:spacing w:before="220"/>
        <w:ind w:firstLine="540"/>
        <w:jc w:val="both"/>
      </w:pPr>
      <w:r w:rsidRPr="00822E04">
        <w:rPr>
          <w:highlight w:val="green"/>
        </w:rPr>
        <w:t>3. В 2023/24 и 2024/25 учебных годах требование о необходимости прохождения итогового собеседования по русскому языку и наличия результата "зачет" за итоговое собеседование по русскому языку:</w:t>
      </w:r>
    </w:p>
    <w:p w:rsidR="00B23ABA" w:rsidRDefault="00B23AB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34, </w:t>
      </w:r>
      <w:proofErr w:type="spellStart"/>
      <w:r>
        <w:t>Рособрнадзора</w:t>
      </w:r>
      <w:proofErr w:type="spellEnd"/>
      <w:r>
        <w:t xml:space="preserve"> N 122 от 22.01.2025)</w:t>
      </w:r>
    </w:p>
    <w:p w:rsidR="00B23ABA" w:rsidRDefault="00B23ABA">
      <w:pPr>
        <w:pStyle w:val="ConsPlusNormal"/>
        <w:spacing w:before="220"/>
        <w:ind w:firstLine="540"/>
        <w:jc w:val="both"/>
      </w:pPr>
      <w:proofErr w:type="gramStart"/>
      <w:r>
        <w:t xml:space="preserve">1) по решению органов исполнительной власти Донецкой Народной Республики, Луганской Народной Республики, Запорожской области, Херсонской области, осуществляющих государственное управление в сфере образования (далее - ОИВ Донецкой Народной Республики, Луганской Народной Республики, Запорожской области, Херсонской области), и по согласованию с Федеральной службой по надзору в сфере образования и науки не применяется для участников ГИА-9, указанных в </w:t>
      </w:r>
      <w:hyperlink w:anchor="P68">
        <w:r>
          <w:rPr>
            <w:color w:val="0000FF"/>
          </w:rPr>
          <w:t>подпункте 1 пункта 1</w:t>
        </w:r>
      </w:hyperlink>
      <w:r>
        <w:t xml:space="preserve"> настоящих Особенностей;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r w:rsidRPr="005F04A2">
        <w:rPr>
          <w:highlight w:val="green"/>
        </w:rPr>
        <w:t xml:space="preserve">2) применяется по выбору участников ГИА-9, указанных в </w:t>
      </w:r>
      <w:hyperlink w:anchor="P69">
        <w:r w:rsidRPr="005F04A2">
          <w:rPr>
            <w:color w:val="0000FF"/>
            <w:highlight w:val="green"/>
          </w:rPr>
          <w:t>подпункте 2 пункта 1</w:t>
        </w:r>
      </w:hyperlink>
      <w:r w:rsidRPr="005F04A2">
        <w:rPr>
          <w:highlight w:val="green"/>
        </w:rPr>
        <w:t xml:space="preserve"> настоящих Особенностей.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Title"/>
        <w:jc w:val="center"/>
        <w:outlineLvl w:val="1"/>
      </w:pPr>
      <w:r>
        <w:t>II. Особенности и формы проведения ГИА-9 в 2023/24</w:t>
      </w:r>
    </w:p>
    <w:p w:rsidR="00B23ABA" w:rsidRDefault="00B23ABA">
      <w:pPr>
        <w:pStyle w:val="ConsPlusTitle"/>
        <w:jc w:val="center"/>
      </w:pPr>
      <w:proofErr w:type="gramStart"/>
      <w:r>
        <w:t>учебном году</w:t>
      </w:r>
      <w:proofErr w:type="gramEnd"/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Участники ГИА-9, указанные в </w:t>
      </w:r>
      <w:hyperlink w:anchor="P68">
        <w:r>
          <w:rPr>
            <w:color w:val="0000FF"/>
          </w:rPr>
          <w:t>подпункте 1 пункта 1</w:t>
        </w:r>
      </w:hyperlink>
      <w:r>
        <w:t xml:space="preserve"> настоящих Особенностей, по решению ОИВ Донецкой Народной Республики, Луганской Народной Республики, Запорожской области, Херсонской области по согласованию с Федеральной службой по надзору в сфере образования и науки проходят ГИА-9 в форме государственного выпускного экзамена (далее - ГВЭ) в соответствии с </w:t>
      </w:r>
      <w:hyperlink w:anchor="P81">
        <w:r>
          <w:rPr>
            <w:color w:val="0000FF"/>
          </w:rPr>
          <w:t>пунктом 6</w:t>
        </w:r>
      </w:hyperlink>
      <w:r>
        <w:t xml:space="preserve"> настоящих Особенностей и (или) в форме промежуточной аттестации в соответствии с</w:t>
      </w:r>
      <w:proofErr w:type="gramEnd"/>
      <w:r>
        <w:t xml:space="preserve"> </w:t>
      </w:r>
      <w:hyperlink w:anchor="P83">
        <w:r>
          <w:rPr>
            <w:color w:val="0000FF"/>
          </w:rPr>
          <w:t>пунктом 7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5. Участники ГИА-9, указанные в </w:t>
      </w:r>
      <w:hyperlink w:anchor="P69">
        <w:r>
          <w:rPr>
            <w:color w:val="0000FF"/>
          </w:rPr>
          <w:t>подпункте 2 пункта 1</w:t>
        </w:r>
      </w:hyperlink>
      <w:r>
        <w:t xml:space="preserve"> настоящих Особенностей, по своему выбору проходят ГИА-9 в форме ГВЭ в соответствии с </w:t>
      </w:r>
      <w:hyperlink w:anchor="P81">
        <w:r>
          <w:rPr>
            <w:color w:val="0000FF"/>
          </w:rPr>
          <w:t>пунктом 6</w:t>
        </w:r>
      </w:hyperlink>
      <w:r>
        <w:t xml:space="preserve"> настоящих Особенностей или в форме промежуточной аттестации в соответствии с </w:t>
      </w:r>
      <w:hyperlink w:anchor="P83">
        <w:r>
          <w:rPr>
            <w:color w:val="0000FF"/>
          </w:rPr>
          <w:t>пунктом 7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5" w:name="P81"/>
      <w:bookmarkEnd w:id="5"/>
      <w:r>
        <w:t>6. Участники ГИА-9 проходят ГИА-9 в форме ГВЭ по учебным предметам "Русский язык" и "Математика" (далее - обязательные учебные предметы).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ГИА-9 по учебным предметам 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"Химия", а также по родному языку из числа языков народов </w:t>
      </w:r>
      <w:r>
        <w:lastRenderedPageBreak/>
        <w:t>Российской Федерации, литературе народов России на родном языке из числа языков народов Российской Федерации не проводится.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7. </w:t>
      </w:r>
      <w:proofErr w:type="gramStart"/>
      <w:r>
        <w:t xml:space="preserve">Участники ГИА-9 проходят ГИА-9 в форме промежуточной аттестации, результаты которой признаются результатами ГИА-9 и являются основанием для выдачи указанным участникам ГИА-9 аттестатов об основном общем образовании путем выставления по всем учебным предметам учебного плана, </w:t>
      </w:r>
      <w:proofErr w:type="spellStart"/>
      <w:r>
        <w:t>изучавшимся</w:t>
      </w:r>
      <w:proofErr w:type="spellEnd"/>
      <w:r>
        <w:t xml:space="preserve">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 наличии).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bookmarkStart w:id="7" w:name="P84"/>
      <w:bookmarkEnd w:id="7"/>
      <w:r>
        <w:t xml:space="preserve">8. Для участников ГИА-9, проходящих ГИА-9 в форме ГВЭ, положения </w:t>
      </w:r>
      <w:hyperlink r:id="rId20">
        <w:r>
          <w:rPr>
            <w:color w:val="0000FF"/>
          </w:rPr>
          <w:t>Порядка</w:t>
        </w:r>
      </w:hyperlink>
      <w:r>
        <w:t xml:space="preserve"> не применяются в части: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1) форм проведения ГИА-9, установленных </w:t>
      </w:r>
      <w:hyperlink r:id="rId21">
        <w:r>
          <w:rPr>
            <w:color w:val="0000FF"/>
          </w:rPr>
          <w:t>пунктом 6</w:t>
        </w:r>
      </w:hyperlink>
      <w:r>
        <w:t xml:space="preserve"> Порядка;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2) количества и перечня учебных предметов, по которым проводится ГИА-9, установленных </w:t>
      </w:r>
      <w:hyperlink r:id="rId22">
        <w:r>
          <w:rPr>
            <w:color w:val="0000FF"/>
          </w:rPr>
          <w:t>пунктом 8</w:t>
        </w:r>
      </w:hyperlink>
      <w:r>
        <w:t xml:space="preserve"> Порядка;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3) порядка направления контрольных измерительных материалов (далее - КИМ) для проведения ГВЭ ОИВ Донецкой Народной Республики, Луганской Народной Республики, Запорожской области, Херсонской области, установленного </w:t>
      </w:r>
      <w:hyperlink r:id="rId23">
        <w:r>
          <w:rPr>
            <w:color w:val="0000FF"/>
          </w:rPr>
          <w:t>пунктом 48</w:t>
        </w:r>
      </w:hyperlink>
      <w:r>
        <w:t xml:space="preserve"> и </w:t>
      </w:r>
      <w:hyperlink r:id="rId24">
        <w:r>
          <w:rPr>
            <w:color w:val="0000FF"/>
          </w:rPr>
          <w:t>59</w:t>
        </w:r>
      </w:hyperlink>
      <w:r>
        <w:t xml:space="preserve"> Порядка;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4) условий повторного допуска участников ГИА-9 к сдаче экзаменов в случаях, установленных </w:t>
      </w:r>
      <w:hyperlink r:id="rId25">
        <w:r>
          <w:rPr>
            <w:color w:val="0000FF"/>
          </w:rPr>
          <w:t>пунктами 47</w:t>
        </w:r>
      </w:hyperlink>
      <w:r>
        <w:t xml:space="preserve">, </w:t>
      </w:r>
      <w:hyperlink r:id="rId26">
        <w:r>
          <w:rPr>
            <w:color w:val="0000FF"/>
          </w:rPr>
          <w:t>81</w:t>
        </w:r>
      </w:hyperlink>
      <w:r>
        <w:t xml:space="preserve"> и </w:t>
      </w:r>
      <w:hyperlink r:id="rId27">
        <w:r>
          <w:rPr>
            <w:color w:val="0000FF"/>
          </w:rPr>
          <w:t>82</w:t>
        </w:r>
      </w:hyperlink>
      <w:r>
        <w:t xml:space="preserve"> Порядка.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9. Для участников ГИА-9, проходящих ГИА-9 в форме промежуточной аттестации, </w:t>
      </w:r>
      <w:hyperlink r:id="rId28">
        <w:r>
          <w:rPr>
            <w:color w:val="0000FF"/>
          </w:rPr>
          <w:t>Порядок</w:t>
        </w:r>
      </w:hyperlink>
      <w:r>
        <w:t xml:space="preserve"> не применяется, за исключением случаев, установленных </w:t>
      </w:r>
      <w:hyperlink w:anchor="P70">
        <w:r>
          <w:rPr>
            <w:color w:val="0000FF"/>
          </w:rPr>
          <w:t>пунктами 2</w:t>
        </w:r>
      </w:hyperlink>
      <w:r>
        <w:t xml:space="preserve">, </w:t>
      </w:r>
      <w:hyperlink w:anchor="P90">
        <w:r>
          <w:rPr>
            <w:color w:val="0000FF"/>
          </w:rPr>
          <w:t>10</w:t>
        </w:r>
      </w:hyperlink>
      <w:r>
        <w:t xml:space="preserve">, </w:t>
      </w:r>
      <w:hyperlink w:anchor="P92">
        <w:r>
          <w:rPr>
            <w:color w:val="0000FF"/>
          </w:rPr>
          <w:t>11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8" w:name="P90"/>
      <w:bookmarkEnd w:id="8"/>
      <w:r>
        <w:t xml:space="preserve">10. Участники ГИА-9 с ограниченными возможностями здоровья при подаче заявления об участии в ГИА-9 (далее - заявление), в том числе в целях организации и проведения ГИА-9 в соответствии с </w:t>
      </w:r>
      <w:hyperlink r:id="rId29">
        <w:r>
          <w:rPr>
            <w:color w:val="0000FF"/>
          </w:rPr>
          <w:t>пунктами 49</w:t>
        </w:r>
      </w:hyperlink>
      <w:r>
        <w:t xml:space="preserve"> - </w:t>
      </w:r>
      <w:hyperlink r:id="rId30">
        <w:r>
          <w:rPr>
            <w:color w:val="0000FF"/>
          </w:rPr>
          <w:t>51</w:t>
        </w:r>
      </w:hyperlink>
      <w:r>
        <w:t xml:space="preserve"> Порядка, предоставляют копию рекомендаций психолого-медико-педагогической комиссии (далее - ПМПК).</w:t>
      </w:r>
    </w:p>
    <w:p w:rsidR="00B23ABA" w:rsidRDefault="00B23ABA">
      <w:pPr>
        <w:pStyle w:val="ConsPlusNormal"/>
        <w:spacing w:before="220"/>
        <w:ind w:firstLine="540"/>
        <w:jc w:val="both"/>
      </w:pPr>
      <w:proofErr w:type="gramStart"/>
      <w:r>
        <w:t xml:space="preserve">Участники ГИА-9 - дети-инвалиды и инвалиды при подаче заявления, в том числе в целях организации и проведения ГИА-9 в соответствии с </w:t>
      </w:r>
      <w:hyperlink r:id="rId31">
        <w:r>
          <w:rPr>
            <w:color w:val="0000FF"/>
          </w:rPr>
          <w:t>пунктами 49</w:t>
        </w:r>
      </w:hyperlink>
      <w:r>
        <w:t xml:space="preserve"> - </w:t>
      </w:r>
      <w:hyperlink r:id="rId32">
        <w:r>
          <w:rPr>
            <w:color w:val="0000FF"/>
          </w:rPr>
          <w:t>51</w:t>
        </w:r>
      </w:hyperlink>
      <w:r>
        <w:t xml:space="preserve"> Порядка, предоставляют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или документ об установлении инвалидности или категории "ребенок-инвалид", выданный уполномоченным органом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области, Украины, а также копию рекомендаций ПМПК в случаях, предусмотренных </w:t>
      </w:r>
      <w:hyperlink r:id="rId33">
        <w:r>
          <w:rPr>
            <w:color w:val="0000FF"/>
          </w:rPr>
          <w:t>пунктом 51</w:t>
        </w:r>
      </w:hyperlink>
      <w:r>
        <w:t xml:space="preserve"> Порядка.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9" w:name="P92"/>
      <w:bookmarkEnd w:id="9"/>
      <w:r>
        <w:t xml:space="preserve">11. Участники ГИА-9, указанные в </w:t>
      </w:r>
      <w:hyperlink w:anchor="P69">
        <w:r>
          <w:rPr>
            <w:color w:val="0000FF"/>
          </w:rPr>
          <w:t>подпункте 2 пункта 1</w:t>
        </w:r>
      </w:hyperlink>
      <w:r>
        <w:t xml:space="preserve"> настоящих Особенностей, вправе изменить форму ГИА-9, указанную ими в заявлениях, поданных в соответствии с </w:t>
      </w:r>
      <w:hyperlink r:id="rId34">
        <w:r>
          <w:rPr>
            <w:color w:val="0000FF"/>
          </w:rPr>
          <w:t>пунктом 12</w:t>
        </w:r>
      </w:hyperlink>
      <w:r>
        <w:t xml:space="preserve"> Порядка.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В этом случае указанные участники ГИА-9 подают в государственную экзаменационную комиссию (далее - ГЭК) заявления с указанием измененной формы ГИА-9. Указанные 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дня начала соответствующего экзамена.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КИМ для проведения ГВЭ направляются организацией, уполномоченной в установленном законодательством Российской Федерации порядке &lt;1&gt; (далее - уполномоченная организация), в ОИВ Донецкой Народной Республики, Луганской Народной Республики, Запорожской области, Херсонской области посредством информационно-телекоммуникационной сети "Интернет" в электронном и зашифрованном виде с обеспечением комплекса </w:t>
      </w:r>
      <w:r>
        <w:lastRenderedPageBreak/>
        <w:t>организационных и технических мер защиты содержащейся в них информации.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5">
        <w:r>
          <w:rPr>
            <w:color w:val="0000FF"/>
          </w:rPr>
          <w:t>Пункт 4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885.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ind w:firstLine="540"/>
        <w:jc w:val="both"/>
      </w:pPr>
      <w:r>
        <w:t>В день проведения экзамена руководитель пункта проведения экзаменов получает от уполномоченной организации код расшифровки КИМ для проведения ГВЭ и в присутствии члена ГЭК, общественных наблюдателей (при наличии) организует их расшифровку и печать на бумажные носители.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13. В резервные сроки соответствующего периода проведения ГИА-9 к сдаче ГИА-9 в текущем учебном году по соответствующему учебному предмету (соответствующим учебным предметам) по решению председателя ГЭК повторно допускаются участники ГИА-9, указанные в </w:t>
      </w:r>
      <w:hyperlink w:anchor="P84">
        <w:r>
          <w:rPr>
            <w:color w:val="0000FF"/>
          </w:rPr>
          <w:t>пункте 8</w:t>
        </w:r>
      </w:hyperlink>
      <w:r>
        <w:t xml:space="preserve"> настоящих Особенностей: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получившие</w:t>
      </w:r>
      <w:proofErr w:type="gramEnd"/>
      <w:r>
        <w:t xml:space="preserve"> на ГИА-9 неудовлетворительный результат по одному из обязательных учебных предметов;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>2) не явившиеся на экзамен (экзамены) по уважительным причинам (болезнь или иные обстоятельства), подтвержденным документально;</w:t>
      </w:r>
    </w:p>
    <w:p w:rsidR="00B23ABA" w:rsidRDefault="00B23ABA">
      <w:pPr>
        <w:pStyle w:val="ConsPlusNormal"/>
        <w:spacing w:before="220"/>
        <w:ind w:firstLine="540"/>
        <w:jc w:val="both"/>
      </w:pPr>
      <w:proofErr w:type="gramStart"/>
      <w:r>
        <w:t>3)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апелляции</w:t>
      </w:r>
      <w:proofErr w:type="gramEnd"/>
      <w:r>
        <w:t xml:space="preserve"> которых о нарушении </w:t>
      </w:r>
      <w:hyperlink r:id="rId36">
        <w:r>
          <w:rPr>
            <w:color w:val="0000FF"/>
          </w:rPr>
          <w:t>Порядка</w:t>
        </w:r>
      </w:hyperlink>
      <w:r>
        <w:t xml:space="preserve"> апелляционной комиссией были удовлетворены;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5) чьи результаты были аннулированы по решению председателя ГЭК в случае выявления фактов нарушений </w:t>
      </w:r>
      <w:hyperlink r:id="rId37">
        <w:r>
          <w:rPr>
            <w:color w:val="0000FF"/>
          </w:rPr>
          <w:t>Порядка</w:t>
        </w:r>
      </w:hyperlink>
      <w:r>
        <w:t xml:space="preserve">, совершенных лицами, указанными в </w:t>
      </w:r>
      <w:hyperlink r:id="rId38">
        <w:r>
          <w:rPr>
            <w:color w:val="0000FF"/>
          </w:rPr>
          <w:t>пунктах 56</w:t>
        </w:r>
      </w:hyperlink>
      <w:r>
        <w:t xml:space="preserve"> и </w:t>
      </w:r>
      <w:hyperlink r:id="rId39">
        <w:r>
          <w:rPr>
            <w:color w:val="0000FF"/>
          </w:rPr>
          <w:t>57</w:t>
        </w:r>
      </w:hyperlink>
      <w:r>
        <w:t xml:space="preserve"> Порядка, или иными (в том числе неустановленными) лицами.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Участникам ГИА-9, проходившим ГИА-9 в форме ГВЭ, не прошедшим ГИА-9 или получившим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обязательных учебных предметов на ГИА-9 в резервные сроки, предоставляется право пройти ГИА-9 в форме промежуточной аттестации в соответствии с </w:t>
      </w:r>
      <w:hyperlink w:anchor="P83">
        <w:r>
          <w:rPr>
            <w:color w:val="0000FF"/>
          </w:rPr>
          <w:t>пунктом 7</w:t>
        </w:r>
      </w:hyperlink>
      <w:r>
        <w:t xml:space="preserve"> настоящих Особенностей.</w:t>
      </w:r>
      <w:proofErr w:type="gramEnd"/>
    </w:p>
    <w:p w:rsidR="00B23ABA" w:rsidRDefault="00B23ABA">
      <w:pPr>
        <w:pStyle w:val="ConsPlusNormal"/>
        <w:jc w:val="both"/>
      </w:pPr>
    </w:p>
    <w:p w:rsidR="00B23ABA" w:rsidRPr="00A7430E" w:rsidRDefault="00B23ABA">
      <w:pPr>
        <w:pStyle w:val="ConsPlusTitle"/>
        <w:jc w:val="center"/>
        <w:outlineLvl w:val="1"/>
        <w:rPr>
          <w:highlight w:val="green"/>
        </w:rPr>
      </w:pPr>
      <w:r w:rsidRPr="00A7430E">
        <w:rPr>
          <w:highlight w:val="green"/>
        </w:rPr>
        <w:t>III. Особенности и формы проведения ГИА-9 в 2024/25</w:t>
      </w:r>
    </w:p>
    <w:p w:rsidR="00B23ABA" w:rsidRDefault="00B23ABA">
      <w:pPr>
        <w:pStyle w:val="ConsPlusTitle"/>
        <w:jc w:val="center"/>
      </w:pPr>
      <w:proofErr w:type="gramStart"/>
      <w:r w:rsidRPr="00A7430E">
        <w:rPr>
          <w:highlight w:val="green"/>
        </w:rPr>
        <w:t>учебном году</w:t>
      </w:r>
      <w:proofErr w:type="gramEnd"/>
    </w:p>
    <w:p w:rsidR="00B23ABA" w:rsidRDefault="00B23ABA">
      <w:pPr>
        <w:pStyle w:val="ConsPlusNormal"/>
        <w:jc w:val="center"/>
      </w:pPr>
    </w:p>
    <w:p w:rsidR="00B23ABA" w:rsidRDefault="00B23ABA">
      <w:pPr>
        <w:pStyle w:val="ConsPlusNormal"/>
        <w:jc w:val="center"/>
      </w:pPr>
      <w:proofErr w:type="gramStart"/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34,</w:t>
      </w:r>
      <w:proofErr w:type="gramEnd"/>
    </w:p>
    <w:p w:rsidR="00B23ABA" w:rsidRDefault="00B23ABA">
      <w:pPr>
        <w:pStyle w:val="ConsPlusNormal"/>
        <w:jc w:val="center"/>
      </w:pPr>
      <w:proofErr w:type="spellStart"/>
      <w:proofErr w:type="gramStart"/>
      <w:r>
        <w:t>Рособрнадзора</w:t>
      </w:r>
      <w:proofErr w:type="spellEnd"/>
      <w:r>
        <w:t xml:space="preserve"> N 122 от 22.01.2025)</w:t>
      </w:r>
      <w:proofErr w:type="gramEnd"/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Участники ГИА-9, указанные в </w:t>
      </w:r>
      <w:hyperlink w:anchor="P68">
        <w:r>
          <w:rPr>
            <w:color w:val="0000FF"/>
          </w:rPr>
          <w:t>подпункте 1 пункта 1</w:t>
        </w:r>
      </w:hyperlink>
      <w:r>
        <w:t xml:space="preserve"> настоящих Особенностей, по решению ОИВ Донецкой Народной Республики, Луганской Народной Республики, Запорожской области, Херсонской области и по согласованию с Федеральной службой по надзору в сфере образования и науки проходят ГИА-9 в форме ГВЭ и (или) в форме основного государственного экзамена (далее - ОГЭ) в соответствии с </w:t>
      </w:r>
      <w:hyperlink w:anchor="P115">
        <w:r>
          <w:rPr>
            <w:color w:val="0000FF"/>
          </w:rPr>
          <w:t>пунктом 17</w:t>
        </w:r>
      </w:hyperlink>
      <w:r>
        <w:t xml:space="preserve"> настоящих Особенностей и (или) в</w:t>
      </w:r>
      <w:proofErr w:type="gramEnd"/>
      <w:r>
        <w:t xml:space="preserve"> форме промежуточной аттестации в соответствии с </w:t>
      </w:r>
      <w:hyperlink w:anchor="P83">
        <w:r>
          <w:rPr>
            <w:color w:val="0000FF"/>
          </w:rPr>
          <w:t>пунктом 7</w:t>
        </w:r>
      </w:hyperlink>
      <w:r>
        <w:t xml:space="preserve"> настоящих Особенностей.</w:t>
      </w:r>
    </w:p>
    <w:p w:rsidR="00B23ABA" w:rsidRPr="005F04A2" w:rsidRDefault="00B23ABA">
      <w:pPr>
        <w:pStyle w:val="ConsPlusNormal"/>
        <w:spacing w:before="220"/>
        <w:ind w:firstLine="540"/>
        <w:jc w:val="both"/>
        <w:rPr>
          <w:sz w:val="24"/>
          <w:szCs w:val="24"/>
          <w:highlight w:val="green"/>
        </w:rPr>
      </w:pPr>
      <w:r w:rsidRPr="005F04A2">
        <w:rPr>
          <w:sz w:val="24"/>
          <w:szCs w:val="24"/>
          <w:highlight w:val="green"/>
        </w:rPr>
        <w:t xml:space="preserve">16. Участники ГИА-9, указанные в </w:t>
      </w:r>
      <w:hyperlink w:anchor="P69">
        <w:r w:rsidRPr="005F04A2">
          <w:rPr>
            <w:color w:val="0000FF"/>
            <w:sz w:val="24"/>
            <w:szCs w:val="24"/>
            <w:highlight w:val="green"/>
          </w:rPr>
          <w:t>подпункте 2 пункта 1</w:t>
        </w:r>
      </w:hyperlink>
      <w:r w:rsidRPr="005F04A2">
        <w:rPr>
          <w:sz w:val="24"/>
          <w:szCs w:val="24"/>
          <w:highlight w:val="green"/>
        </w:rPr>
        <w:t xml:space="preserve"> настоящих Особенностей, </w:t>
      </w:r>
      <w:r w:rsidRPr="005F04A2">
        <w:rPr>
          <w:b/>
          <w:sz w:val="24"/>
          <w:szCs w:val="24"/>
          <w:highlight w:val="green"/>
        </w:rPr>
        <w:t>по своему выбору проходят ГИА-9 в форме ГВЭ или в форме ОГЭ в</w:t>
      </w:r>
      <w:r w:rsidRPr="005F04A2">
        <w:rPr>
          <w:sz w:val="24"/>
          <w:szCs w:val="24"/>
          <w:highlight w:val="green"/>
        </w:rPr>
        <w:t xml:space="preserve"> соответствии с </w:t>
      </w:r>
      <w:hyperlink w:anchor="P115">
        <w:r w:rsidRPr="005F04A2">
          <w:rPr>
            <w:color w:val="0000FF"/>
            <w:sz w:val="24"/>
            <w:szCs w:val="24"/>
            <w:highlight w:val="green"/>
          </w:rPr>
          <w:t>пунктом 17</w:t>
        </w:r>
      </w:hyperlink>
      <w:r w:rsidRPr="005F04A2">
        <w:rPr>
          <w:sz w:val="24"/>
          <w:szCs w:val="24"/>
          <w:highlight w:val="green"/>
        </w:rPr>
        <w:t xml:space="preserve"> настоящих Особенностей </w:t>
      </w:r>
      <w:r w:rsidRPr="005F04A2">
        <w:rPr>
          <w:b/>
          <w:color w:val="FF0000"/>
          <w:sz w:val="24"/>
          <w:szCs w:val="24"/>
          <w:highlight w:val="green"/>
        </w:rPr>
        <w:t>или в форме промежуточной аттестации</w:t>
      </w:r>
      <w:r w:rsidRPr="005F04A2">
        <w:rPr>
          <w:color w:val="FF0000"/>
          <w:sz w:val="24"/>
          <w:szCs w:val="24"/>
          <w:highlight w:val="green"/>
        </w:rPr>
        <w:t xml:space="preserve"> </w:t>
      </w:r>
      <w:r w:rsidRPr="005F04A2">
        <w:rPr>
          <w:sz w:val="24"/>
          <w:szCs w:val="24"/>
          <w:highlight w:val="green"/>
        </w:rPr>
        <w:t xml:space="preserve">в соответствии с </w:t>
      </w:r>
      <w:hyperlink w:anchor="P83">
        <w:r w:rsidRPr="005F04A2">
          <w:rPr>
            <w:color w:val="0000FF"/>
            <w:sz w:val="24"/>
            <w:szCs w:val="24"/>
            <w:highlight w:val="green"/>
          </w:rPr>
          <w:t>пунктом 7</w:t>
        </w:r>
      </w:hyperlink>
      <w:r w:rsidRPr="005F04A2">
        <w:rPr>
          <w:sz w:val="24"/>
          <w:szCs w:val="24"/>
          <w:highlight w:val="green"/>
        </w:rPr>
        <w:t xml:space="preserve"> настоящих Особенностей.</w:t>
      </w:r>
    </w:p>
    <w:p w:rsidR="00B23ABA" w:rsidRPr="005F04A2" w:rsidRDefault="00B23ABA">
      <w:pPr>
        <w:pStyle w:val="ConsPlusNormal"/>
        <w:spacing w:before="220"/>
        <w:ind w:firstLine="540"/>
        <w:jc w:val="both"/>
        <w:rPr>
          <w:highlight w:val="green"/>
        </w:rPr>
      </w:pPr>
      <w:bookmarkStart w:id="10" w:name="P115"/>
      <w:bookmarkEnd w:id="10"/>
      <w:r w:rsidRPr="005F04A2">
        <w:rPr>
          <w:highlight w:val="green"/>
        </w:rPr>
        <w:t xml:space="preserve">17. </w:t>
      </w:r>
      <w:r w:rsidRPr="005F04A2">
        <w:rPr>
          <w:b/>
          <w:sz w:val="24"/>
          <w:szCs w:val="24"/>
          <w:highlight w:val="green"/>
        </w:rPr>
        <w:t>Участники ГИА-9 проходят ГИА-9 в форме ГВЭ или в форме ОГЭ по обязательным учебным предметам и двум учебным предметам по выбору участника ГИА-9</w:t>
      </w:r>
      <w:r w:rsidRPr="005F04A2">
        <w:rPr>
          <w:highlight w:val="green"/>
        </w:rPr>
        <w:t xml:space="preserve"> из числа следующих учебных предметов: </w:t>
      </w:r>
      <w:proofErr w:type="gramStart"/>
      <w:r w:rsidRPr="005F04A2">
        <w:rPr>
          <w:highlight w:val="green"/>
        </w:rPr>
        <w:t>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"Химия".</w:t>
      </w:r>
      <w:proofErr w:type="gramEnd"/>
    </w:p>
    <w:p w:rsidR="00B23ABA" w:rsidRPr="005F04A2" w:rsidRDefault="00B23ABA">
      <w:pPr>
        <w:pStyle w:val="ConsPlusNormal"/>
        <w:spacing w:before="220"/>
        <w:ind w:firstLine="540"/>
        <w:jc w:val="both"/>
        <w:rPr>
          <w:b/>
          <w:sz w:val="24"/>
          <w:szCs w:val="24"/>
        </w:rPr>
      </w:pPr>
      <w:r w:rsidRPr="005F04A2">
        <w:rPr>
          <w:b/>
          <w:sz w:val="24"/>
          <w:szCs w:val="24"/>
          <w:highlight w:val="green"/>
        </w:rPr>
        <w:t>Для участников ГИА-9 с ограниченными возможностями здоровья, участников ГИА-9 - детей-инвалидов и инвалидов ГИА-9 в форме ГВЭ или в форме ОГЭ по их выбору проводится только по обязательным учебным предметам.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18. Для участников ГИА-9, проходящих ГИА-9 в форме ГВЭ или в форме ОГЭ, положения </w:t>
      </w:r>
      <w:hyperlink r:id="rId41">
        <w:r>
          <w:rPr>
            <w:color w:val="0000FF"/>
          </w:rPr>
          <w:t>Порядка</w:t>
        </w:r>
      </w:hyperlink>
      <w:r>
        <w:t xml:space="preserve"> не применяются в части: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1) форм проведения ГИА-9, установленных </w:t>
      </w:r>
      <w:hyperlink r:id="rId42">
        <w:r>
          <w:rPr>
            <w:color w:val="0000FF"/>
          </w:rPr>
          <w:t>пунктами 6</w:t>
        </w:r>
      </w:hyperlink>
      <w:r>
        <w:t xml:space="preserve"> и </w:t>
      </w:r>
      <w:hyperlink r:id="rId43">
        <w:r>
          <w:rPr>
            <w:color w:val="0000FF"/>
          </w:rPr>
          <w:t>11</w:t>
        </w:r>
      </w:hyperlink>
      <w:r>
        <w:t xml:space="preserve"> Порядка;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2) порядка изменения формы ГИА-9, установленного </w:t>
      </w:r>
      <w:hyperlink r:id="rId44">
        <w:r>
          <w:rPr>
            <w:color w:val="0000FF"/>
          </w:rPr>
          <w:t>пунктом 14</w:t>
        </w:r>
      </w:hyperlink>
      <w:r>
        <w:t xml:space="preserve"> Порядка;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3) условий повторного допуска участников ГИА-9 к сдаче экзаменов в случаях, установленных </w:t>
      </w:r>
      <w:hyperlink r:id="rId45">
        <w:r>
          <w:rPr>
            <w:color w:val="0000FF"/>
          </w:rPr>
          <w:t>пунктами 81</w:t>
        </w:r>
      </w:hyperlink>
      <w:r>
        <w:t xml:space="preserve"> и </w:t>
      </w:r>
      <w:hyperlink r:id="rId46">
        <w:r>
          <w:rPr>
            <w:color w:val="0000FF"/>
          </w:rPr>
          <w:t>82</w:t>
        </w:r>
      </w:hyperlink>
      <w:r>
        <w:t xml:space="preserve"> Порядка.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19. Для участников ГИА-9, проходящих ГИА-9 в форме промежуточной аттестации. </w:t>
      </w:r>
      <w:hyperlink r:id="rId47">
        <w:r>
          <w:rPr>
            <w:color w:val="0000FF"/>
          </w:rPr>
          <w:t>Порядок</w:t>
        </w:r>
      </w:hyperlink>
      <w:r>
        <w:t xml:space="preserve"> не применяется, за исключением случаев, установленных </w:t>
      </w:r>
      <w:hyperlink w:anchor="P70">
        <w:r>
          <w:rPr>
            <w:color w:val="0000FF"/>
          </w:rPr>
          <w:t>пунктами 2</w:t>
        </w:r>
      </w:hyperlink>
      <w:r>
        <w:t xml:space="preserve">, </w:t>
      </w:r>
      <w:hyperlink w:anchor="P90">
        <w:r>
          <w:rPr>
            <w:color w:val="0000FF"/>
          </w:rPr>
          <w:t>10</w:t>
        </w:r>
      </w:hyperlink>
      <w:r>
        <w:t xml:space="preserve"> и </w:t>
      </w:r>
      <w:hyperlink w:anchor="P92">
        <w:r>
          <w:rPr>
            <w:color w:val="0000FF"/>
          </w:rPr>
          <w:t>11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11" w:name="_GoBack"/>
      <w:bookmarkEnd w:id="11"/>
      <w:r w:rsidRPr="00C207D9">
        <w:rPr>
          <w:highlight w:val="green"/>
        </w:rPr>
        <w:t xml:space="preserve">20. Участники ГИА-9 с ограниченными возможностями здоровья, участники ГИА-9 - дети-инвалиды и инвалиды при подаче заявлений, в том числе в целях организации и проведения ГИА-9 в соответствии с </w:t>
      </w:r>
      <w:hyperlink r:id="rId48">
        <w:r w:rsidRPr="00C207D9">
          <w:rPr>
            <w:color w:val="0000FF"/>
            <w:highlight w:val="green"/>
          </w:rPr>
          <w:t>пунктами 49</w:t>
        </w:r>
      </w:hyperlink>
      <w:r w:rsidRPr="00C207D9">
        <w:rPr>
          <w:highlight w:val="green"/>
        </w:rPr>
        <w:t xml:space="preserve"> - </w:t>
      </w:r>
      <w:hyperlink r:id="rId49">
        <w:r w:rsidRPr="00C207D9">
          <w:rPr>
            <w:color w:val="0000FF"/>
            <w:highlight w:val="green"/>
          </w:rPr>
          <w:t>51</w:t>
        </w:r>
      </w:hyperlink>
      <w:r w:rsidRPr="00C207D9">
        <w:rPr>
          <w:highlight w:val="green"/>
        </w:rPr>
        <w:t xml:space="preserve"> Порядка, представляют документы, перечисленные в </w:t>
      </w:r>
      <w:hyperlink w:anchor="P90">
        <w:r w:rsidRPr="00C207D9">
          <w:rPr>
            <w:color w:val="0000FF"/>
            <w:highlight w:val="green"/>
          </w:rPr>
          <w:t>пункте 10</w:t>
        </w:r>
      </w:hyperlink>
      <w:r w:rsidRPr="00C207D9">
        <w:rPr>
          <w:highlight w:val="green"/>
        </w:rPr>
        <w:t xml:space="preserve"> настоящих Особенностей.</w:t>
      </w:r>
    </w:p>
    <w:p w:rsidR="00B23ABA" w:rsidRPr="00C207D9" w:rsidRDefault="00B23ABA">
      <w:pPr>
        <w:pStyle w:val="ConsPlusNormal"/>
        <w:spacing w:before="220"/>
        <w:ind w:firstLine="540"/>
        <w:jc w:val="both"/>
        <w:rPr>
          <w:highlight w:val="green"/>
        </w:rPr>
      </w:pPr>
      <w:r w:rsidRPr="00C207D9">
        <w:rPr>
          <w:highlight w:val="green"/>
        </w:rPr>
        <w:t xml:space="preserve">21. Участники ГИА-9, указанные в </w:t>
      </w:r>
      <w:hyperlink w:anchor="P69">
        <w:r w:rsidRPr="00C207D9">
          <w:rPr>
            <w:color w:val="0000FF"/>
            <w:highlight w:val="green"/>
          </w:rPr>
          <w:t>подпункте 2 пункта 1</w:t>
        </w:r>
      </w:hyperlink>
      <w:r w:rsidRPr="00C207D9">
        <w:rPr>
          <w:highlight w:val="green"/>
        </w:rPr>
        <w:t xml:space="preserve"> настоящих Особенностей, вправе изменить форму ГИА-9, указанную ими в заявлениях, поданных в соответствии с </w:t>
      </w:r>
      <w:hyperlink r:id="rId50">
        <w:r w:rsidRPr="00C207D9">
          <w:rPr>
            <w:color w:val="0000FF"/>
            <w:highlight w:val="green"/>
          </w:rPr>
          <w:t>пунктом 12</w:t>
        </w:r>
      </w:hyperlink>
      <w:r w:rsidRPr="00C207D9">
        <w:rPr>
          <w:highlight w:val="green"/>
        </w:rPr>
        <w:t xml:space="preserve"> Порядка.</w:t>
      </w:r>
    </w:p>
    <w:p w:rsidR="00B23ABA" w:rsidRPr="00C207D9" w:rsidRDefault="00B23ABA">
      <w:pPr>
        <w:pStyle w:val="ConsPlusNormal"/>
        <w:spacing w:before="220"/>
        <w:ind w:firstLine="540"/>
        <w:jc w:val="both"/>
        <w:rPr>
          <w:highlight w:val="green"/>
        </w:rPr>
      </w:pPr>
      <w:r w:rsidRPr="00C207D9">
        <w:rPr>
          <w:highlight w:val="green"/>
        </w:rPr>
        <w:t xml:space="preserve">В этом случае указанные участники ГИА-9 подают в ГЭК заявления с указанием измененной формы ГИА-9. Указанные заявления подаются не </w:t>
      </w:r>
      <w:proofErr w:type="gramStart"/>
      <w:r w:rsidRPr="00C207D9">
        <w:rPr>
          <w:highlight w:val="green"/>
        </w:rPr>
        <w:t>позднее</w:t>
      </w:r>
      <w:proofErr w:type="gramEnd"/>
      <w:r w:rsidRPr="00C207D9">
        <w:rPr>
          <w:highlight w:val="green"/>
        </w:rPr>
        <w:t xml:space="preserve"> чем за две недели до дня начала экзамена.</w:t>
      </w:r>
    </w:p>
    <w:p w:rsidR="00B23ABA" w:rsidRPr="00C207D9" w:rsidRDefault="00B23ABA">
      <w:pPr>
        <w:pStyle w:val="ConsPlusNormal"/>
        <w:spacing w:before="220"/>
        <w:ind w:firstLine="540"/>
        <w:jc w:val="both"/>
        <w:rPr>
          <w:highlight w:val="green"/>
        </w:rPr>
      </w:pPr>
      <w:r w:rsidRPr="00C207D9">
        <w:rPr>
          <w:highlight w:val="green"/>
        </w:rPr>
        <w:t xml:space="preserve">22. </w:t>
      </w:r>
      <w:proofErr w:type="gramStart"/>
      <w:r w:rsidRPr="00C207D9">
        <w:rPr>
          <w:highlight w:val="green"/>
        </w:rPr>
        <w:t>Участникам ГИА-9, проходившим ГИА-9 в форме ГВЭ или в форме ОГЭ,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 (кроме участников ГИА-9, проходивших ГИА-9 в форме ГВЭ или в форме ОГЭ только по обязательным учебным предметам), предоставляется</w:t>
      </w:r>
      <w:proofErr w:type="gramEnd"/>
      <w:r w:rsidRPr="00C207D9">
        <w:rPr>
          <w:highlight w:val="green"/>
        </w:rPr>
        <w:t xml:space="preserve"> право пройти ГИА-9 в форме промежуточной аттестации в соответствии с </w:t>
      </w:r>
      <w:hyperlink w:anchor="P83">
        <w:r w:rsidRPr="00C207D9">
          <w:rPr>
            <w:color w:val="0000FF"/>
            <w:highlight w:val="green"/>
          </w:rPr>
          <w:t>пунктом 7</w:t>
        </w:r>
      </w:hyperlink>
      <w:r w:rsidRPr="00C207D9">
        <w:rPr>
          <w:highlight w:val="green"/>
        </w:rP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r w:rsidRPr="00C207D9">
        <w:rPr>
          <w:highlight w:val="green"/>
        </w:rPr>
        <w:t xml:space="preserve">23. </w:t>
      </w:r>
      <w:proofErr w:type="gramStart"/>
      <w:r w:rsidRPr="00C207D9">
        <w:rPr>
          <w:highlight w:val="green"/>
        </w:rPr>
        <w:t xml:space="preserve">Участникам ГИА-9, проходившим ГИА-9 в форме ГВЭ или в форме ОГЭ только по обязательным учебным предметам, не прошедшим ГИА-9 или получившим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сроки, предоставляется право пройти ГИА-9 в форме промежуточной аттестации в соответствии с </w:t>
      </w:r>
      <w:hyperlink w:anchor="P83">
        <w:r w:rsidRPr="00C207D9">
          <w:rPr>
            <w:color w:val="0000FF"/>
            <w:highlight w:val="green"/>
          </w:rPr>
          <w:t>пунктом 7</w:t>
        </w:r>
        <w:proofErr w:type="gramEnd"/>
      </w:hyperlink>
      <w:r w:rsidRPr="00C207D9">
        <w:rPr>
          <w:highlight w:val="green"/>
        </w:rPr>
        <w:t xml:space="preserve"> настоящих Особенностей.</w:t>
      </w:r>
    </w:p>
    <w:p w:rsidR="00B23ABA" w:rsidRDefault="00B23ABA">
      <w:pPr>
        <w:pStyle w:val="ConsPlusNormal"/>
        <w:ind w:firstLine="540"/>
        <w:jc w:val="both"/>
      </w:pPr>
    </w:p>
    <w:p w:rsidR="00B23ABA" w:rsidRDefault="00B23ABA">
      <w:pPr>
        <w:pStyle w:val="ConsPlusTitle"/>
        <w:jc w:val="center"/>
        <w:outlineLvl w:val="1"/>
      </w:pPr>
      <w:r>
        <w:t>IV. Особенности и формы проведения ГИА-9 в 2025/26</w:t>
      </w:r>
    </w:p>
    <w:p w:rsidR="00B23ABA" w:rsidRDefault="00B23ABA">
      <w:pPr>
        <w:pStyle w:val="ConsPlusTitle"/>
        <w:jc w:val="center"/>
      </w:pPr>
      <w:proofErr w:type="gramStart"/>
      <w:r>
        <w:lastRenderedPageBreak/>
        <w:t>учебном году</w:t>
      </w:r>
      <w:proofErr w:type="gramEnd"/>
    </w:p>
    <w:p w:rsidR="00B23ABA" w:rsidRDefault="00B23ABA">
      <w:pPr>
        <w:pStyle w:val="ConsPlusNormal"/>
        <w:jc w:val="center"/>
      </w:pPr>
    </w:p>
    <w:p w:rsidR="00B23ABA" w:rsidRDefault="00B23ABA">
      <w:pPr>
        <w:pStyle w:val="ConsPlusNormal"/>
        <w:jc w:val="center"/>
      </w:pPr>
      <w:proofErr w:type="gramStart"/>
      <w:r>
        <w:t xml:space="preserve">(введено </w:t>
      </w:r>
      <w:hyperlink r:id="rId5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34,</w:t>
      </w:r>
      <w:proofErr w:type="gramEnd"/>
    </w:p>
    <w:p w:rsidR="00B23ABA" w:rsidRDefault="00B23ABA">
      <w:pPr>
        <w:pStyle w:val="ConsPlusNormal"/>
        <w:jc w:val="center"/>
      </w:pPr>
      <w:proofErr w:type="spellStart"/>
      <w:proofErr w:type="gramStart"/>
      <w:r>
        <w:t>Рособрнадзора</w:t>
      </w:r>
      <w:proofErr w:type="spellEnd"/>
      <w:r>
        <w:t xml:space="preserve"> N 122 от 22.01.2025)</w:t>
      </w:r>
      <w:proofErr w:type="gramEnd"/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ind w:firstLine="540"/>
        <w:jc w:val="both"/>
      </w:pPr>
      <w:bookmarkStart w:id="12" w:name="P134"/>
      <w:bookmarkEnd w:id="12"/>
      <w:r>
        <w:t xml:space="preserve">24. Участники ГИА-9 проходят ГИА-9 по своему выбору в форме ГВЭ или в форме ОГЭ по обязательным учебным предметам и двум учебным предметам по выбору участника ГИА-9 из числа следующих учебных предметов: </w:t>
      </w:r>
      <w:proofErr w:type="gramStart"/>
      <w:r>
        <w:t>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"Химия".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25. Для участников ГИА-9 с ограниченными возможностями здоровья, участников ГИА-9 - детей-инвалидов и инвалидов ГИА-9 по их выбору проводится в форме ГВЭ или в форме ОГЭ только по обязательным учебным предметам. При этом допускается сочетание указанными участниками ГИА-9 форм проведения ГИА-9 (ОГЭ и ГВЭ).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26. Для участников ГИА-9, указанных в </w:t>
      </w:r>
      <w:hyperlink w:anchor="P134">
        <w:r>
          <w:rPr>
            <w:color w:val="0000FF"/>
          </w:rPr>
          <w:t>пунктах 24</w:t>
        </w:r>
      </w:hyperlink>
      <w:r>
        <w:t xml:space="preserve"> и </w:t>
      </w:r>
      <w:hyperlink w:anchor="P135">
        <w:r>
          <w:rPr>
            <w:color w:val="0000FF"/>
          </w:rPr>
          <w:t>25</w:t>
        </w:r>
      </w:hyperlink>
      <w:r>
        <w:t xml:space="preserve"> настоящих Особенностей, положения </w:t>
      </w:r>
      <w:hyperlink r:id="rId52">
        <w:r>
          <w:rPr>
            <w:color w:val="0000FF"/>
          </w:rPr>
          <w:t>Порядка</w:t>
        </w:r>
      </w:hyperlink>
      <w:r>
        <w:t xml:space="preserve"> в части форм проведения ГИА-9, установленных </w:t>
      </w:r>
      <w:hyperlink r:id="rId53">
        <w:r>
          <w:rPr>
            <w:color w:val="0000FF"/>
          </w:rPr>
          <w:t>пунктами 6</w:t>
        </w:r>
      </w:hyperlink>
      <w:r>
        <w:t xml:space="preserve"> и </w:t>
      </w:r>
      <w:hyperlink r:id="rId54">
        <w:r>
          <w:rPr>
            <w:color w:val="0000FF"/>
          </w:rPr>
          <w:t>11</w:t>
        </w:r>
      </w:hyperlink>
      <w:r>
        <w:t xml:space="preserve"> Порядка, и порядка изменения формы ГИА-9, установленного </w:t>
      </w:r>
      <w:hyperlink r:id="rId55">
        <w:r>
          <w:rPr>
            <w:color w:val="0000FF"/>
          </w:rPr>
          <w:t>пунктом 14</w:t>
        </w:r>
      </w:hyperlink>
      <w:r>
        <w:t xml:space="preserve"> Порядка, не применяются.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27. Участники ГИА-9, указанные в </w:t>
      </w:r>
      <w:hyperlink w:anchor="P134">
        <w:r>
          <w:rPr>
            <w:color w:val="0000FF"/>
          </w:rPr>
          <w:t>пунктах 24</w:t>
        </w:r>
      </w:hyperlink>
      <w:r>
        <w:t xml:space="preserve"> и </w:t>
      </w:r>
      <w:hyperlink w:anchor="P135">
        <w:r>
          <w:rPr>
            <w:color w:val="0000FF"/>
          </w:rPr>
          <w:t>25</w:t>
        </w:r>
      </w:hyperlink>
      <w:r>
        <w:t xml:space="preserve"> настоящих Особенностей, вправе изменить форму ГИА-9, указанную ими в заявлениях, поданных в соответствии с </w:t>
      </w:r>
      <w:hyperlink r:id="rId56">
        <w:r>
          <w:rPr>
            <w:color w:val="0000FF"/>
          </w:rPr>
          <w:t>пунктом 12</w:t>
        </w:r>
      </w:hyperlink>
      <w:r>
        <w:t xml:space="preserve"> Порядка.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В этом случае указанные участники ГИА-9 подают в ГЭК заявления с указанием измененной формы ГИА-9. Указанные 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дня начала экзамена.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28. Участники ГИА-9, указанные в </w:t>
      </w:r>
      <w:hyperlink r:id="rId57">
        <w:r>
          <w:rPr>
            <w:color w:val="0000FF"/>
          </w:rPr>
          <w:t>пункте 25</w:t>
        </w:r>
      </w:hyperlink>
      <w:r>
        <w:t xml:space="preserve"> настоящих Особенностей, при подаче заявлений, в том числе в целях организации и проведения ГИА-9 в соответствии с </w:t>
      </w:r>
      <w:hyperlink r:id="rId58">
        <w:r>
          <w:rPr>
            <w:color w:val="0000FF"/>
          </w:rPr>
          <w:t>пунктами 49</w:t>
        </w:r>
      </w:hyperlink>
      <w:r>
        <w:t xml:space="preserve"> - </w:t>
      </w:r>
      <w:hyperlink r:id="rId59">
        <w:r>
          <w:rPr>
            <w:color w:val="0000FF"/>
          </w:rPr>
          <w:t>51</w:t>
        </w:r>
      </w:hyperlink>
      <w:r>
        <w:t xml:space="preserve"> Порядка, представляют документы, перечисленные в </w:t>
      </w:r>
      <w:hyperlink w:anchor="P90">
        <w:r>
          <w:rPr>
            <w:color w:val="0000FF"/>
          </w:rPr>
          <w:t>пункте 10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right"/>
        <w:outlineLvl w:val="0"/>
      </w:pPr>
      <w:r>
        <w:t>Приложение N 2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right"/>
      </w:pPr>
      <w:r>
        <w:t>Утверждены</w:t>
      </w:r>
    </w:p>
    <w:p w:rsidR="00B23ABA" w:rsidRDefault="00B23ABA">
      <w:pPr>
        <w:pStyle w:val="ConsPlusNormal"/>
        <w:jc w:val="right"/>
      </w:pPr>
      <w:r>
        <w:t>приказом Министерства просвещения</w:t>
      </w:r>
    </w:p>
    <w:p w:rsidR="00B23ABA" w:rsidRDefault="00B23ABA">
      <w:pPr>
        <w:pStyle w:val="ConsPlusNormal"/>
        <w:jc w:val="right"/>
      </w:pPr>
      <w:r>
        <w:t>Российской Федерации</w:t>
      </w:r>
    </w:p>
    <w:p w:rsidR="00B23ABA" w:rsidRDefault="00B23ABA">
      <w:pPr>
        <w:pStyle w:val="ConsPlusNormal"/>
        <w:jc w:val="right"/>
      </w:pPr>
      <w:r>
        <w:t>и Федеральной службы по надзору</w:t>
      </w:r>
    </w:p>
    <w:p w:rsidR="00B23ABA" w:rsidRDefault="00B23ABA">
      <w:pPr>
        <w:pStyle w:val="ConsPlusNormal"/>
        <w:jc w:val="right"/>
      </w:pPr>
      <w:r>
        <w:t>в сфере образования и науки</w:t>
      </w:r>
    </w:p>
    <w:p w:rsidR="00B23ABA" w:rsidRDefault="00B23ABA">
      <w:pPr>
        <w:pStyle w:val="ConsPlusNormal"/>
        <w:jc w:val="right"/>
      </w:pPr>
      <w:r>
        <w:t>от 9 февраля 2024 года N 89/208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Title"/>
        <w:jc w:val="center"/>
      </w:pPr>
      <w:bookmarkStart w:id="14" w:name="P154"/>
      <w:bookmarkEnd w:id="14"/>
      <w:r>
        <w:t>ОСОБЕННОСТИ</w:t>
      </w:r>
    </w:p>
    <w:p w:rsidR="00B23ABA" w:rsidRDefault="00B23ABA">
      <w:pPr>
        <w:pStyle w:val="ConsPlusTitle"/>
        <w:jc w:val="center"/>
      </w:pPr>
      <w:r>
        <w:t>ПРОВЕДЕНИЯ ГОСУДАРСТВЕННОЙ ИТОГОВОЙ АТТЕСТАЦИИ</w:t>
      </w:r>
    </w:p>
    <w:p w:rsidR="00B23ABA" w:rsidRDefault="00B23ABA">
      <w:pPr>
        <w:pStyle w:val="ConsPlusTitle"/>
        <w:jc w:val="center"/>
      </w:pPr>
      <w:r>
        <w:t>ПО ОБРАЗОВАТЕЛЬНЫМ ПРОГРАММАМ СРЕДНЕГО ОБЩЕГО ОБРАЗОВАНИЯ,</w:t>
      </w:r>
    </w:p>
    <w:p w:rsidR="00B23ABA" w:rsidRDefault="00B23ABA">
      <w:pPr>
        <w:pStyle w:val="ConsPlusTitle"/>
        <w:jc w:val="center"/>
      </w:pPr>
      <w:r>
        <w:t>ФОРМЫ ПРОВЕДЕНИЯ ГОСУДАРСТВЕННОЙ ИТОГОВОЙ АТТЕСТАЦИИ</w:t>
      </w:r>
    </w:p>
    <w:p w:rsidR="00B23ABA" w:rsidRDefault="00B23ABA">
      <w:pPr>
        <w:pStyle w:val="ConsPlusTitle"/>
        <w:jc w:val="center"/>
      </w:pPr>
      <w:r>
        <w:t>И УСЛОВИЯ ДОПУСКА К НЕЙ В 2023/24, 2024/25, 2025/26</w:t>
      </w:r>
    </w:p>
    <w:p w:rsidR="00B23ABA" w:rsidRDefault="00B23ABA">
      <w:pPr>
        <w:pStyle w:val="ConsPlusTitle"/>
        <w:jc w:val="center"/>
      </w:pPr>
      <w:r>
        <w:t xml:space="preserve">УЧЕБНЫХ </w:t>
      </w:r>
      <w:proofErr w:type="gramStart"/>
      <w:r>
        <w:t>ГОДАХ</w:t>
      </w:r>
      <w:proofErr w:type="gramEnd"/>
    </w:p>
    <w:p w:rsidR="00B23ABA" w:rsidRDefault="00B23A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3A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ABA" w:rsidRDefault="00B23A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ABA" w:rsidRDefault="00B23A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N 34, </w:t>
            </w:r>
            <w:proofErr w:type="spellStart"/>
            <w:r>
              <w:rPr>
                <w:color w:val="392C69"/>
              </w:rPr>
              <w:t>Рособрнадзора</w:t>
            </w:r>
            <w:proofErr w:type="spellEnd"/>
            <w:r>
              <w:rPr>
                <w:color w:val="392C69"/>
              </w:rPr>
              <w:t xml:space="preserve"> N 122</w:t>
            </w:r>
            <w:proofErr w:type="gramEnd"/>
          </w:p>
          <w:p w:rsidR="00B23ABA" w:rsidRDefault="00B23ABA">
            <w:pPr>
              <w:pStyle w:val="ConsPlusNormal"/>
              <w:jc w:val="center"/>
            </w:pPr>
            <w:r>
              <w:rPr>
                <w:color w:val="392C69"/>
              </w:rPr>
              <w:t>от 22.01.2025)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</w:tr>
    </w:tbl>
    <w:p w:rsidR="00B23ABA" w:rsidRDefault="00B23ABA">
      <w:pPr>
        <w:pStyle w:val="ConsPlusNormal"/>
        <w:jc w:val="both"/>
      </w:pPr>
    </w:p>
    <w:p w:rsidR="00B23ABA" w:rsidRDefault="00B23ABA">
      <w:pPr>
        <w:pStyle w:val="ConsPlusTitle"/>
        <w:jc w:val="center"/>
        <w:outlineLvl w:val="1"/>
      </w:pPr>
      <w:r>
        <w:t xml:space="preserve">I. Участники и условия допуска к </w:t>
      </w:r>
      <w:proofErr w:type="gramStart"/>
      <w:r>
        <w:t>государственной</w:t>
      </w:r>
      <w:proofErr w:type="gramEnd"/>
    </w:p>
    <w:p w:rsidR="00B23ABA" w:rsidRDefault="00B23ABA">
      <w:pPr>
        <w:pStyle w:val="ConsPlusTitle"/>
        <w:jc w:val="center"/>
      </w:pPr>
      <w:r>
        <w:t>итоговой аттестации по образовательным программам среднего</w:t>
      </w:r>
    </w:p>
    <w:p w:rsidR="00B23ABA" w:rsidRDefault="00B23ABA">
      <w:pPr>
        <w:pStyle w:val="ConsPlusTitle"/>
        <w:jc w:val="center"/>
      </w:pPr>
      <w:r>
        <w:t>общего образования</w:t>
      </w:r>
    </w:p>
    <w:p w:rsidR="00B23ABA" w:rsidRDefault="00B23AB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3A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ABA" w:rsidRDefault="00B23AB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23ABA" w:rsidRDefault="00B23ABA">
            <w:pPr>
              <w:pStyle w:val="ConsPlusNormal"/>
              <w:jc w:val="both"/>
            </w:pPr>
            <w:r>
              <w:rPr>
                <w:color w:val="392C69"/>
              </w:rPr>
              <w:t xml:space="preserve">Данные особенности </w:t>
            </w:r>
            <w:hyperlink r:id="rId6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лиц, обучающихся в организациях, включенных в Перечень, утв. </w:t>
            </w:r>
            <w:hyperlink r:id="rId6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03.04.2024 N 219.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BA" w:rsidRDefault="00B23ABA">
            <w:pPr>
              <w:pStyle w:val="ConsPlusNormal"/>
            </w:pPr>
          </w:p>
        </w:tc>
      </w:tr>
    </w:tbl>
    <w:p w:rsidR="00B23ABA" w:rsidRDefault="00B23ABA">
      <w:pPr>
        <w:pStyle w:val="ConsPlusNormal"/>
        <w:spacing w:before="280"/>
        <w:ind w:firstLine="540"/>
        <w:jc w:val="both"/>
      </w:pPr>
      <w:bookmarkStart w:id="15" w:name="P170"/>
      <w:bookmarkEnd w:id="15"/>
      <w:r>
        <w:t>1. Настоящие Особенности распространяются на являющихся участниками государственной итоговой аттестации по образовательным программам среднего общего образования (далее - ГИА-11) лиц: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16" w:name="P171"/>
      <w:bookmarkEnd w:id="16"/>
      <w:proofErr w:type="gramStart"/>
      <w:r>
        <w:t>1) обучающихся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области;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bookmarkStart w:id="17" w:name="P172"/>
      <w:bookmarkEnd w:id="17"/>
      <w:proofErr w:type="gramStart"/>
      <w:r>
        <w:t>2) обучавшихся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</w:t>
      </w:r>
      <w:proofErr w:type="gramEnd"/>
      <w:r>
        <w:t xml:space="preserve">, </w:t>
      </w:r>
      <w:proofErr w:type="gramStart"/>
      <w:r>
        <w:t>Херсонской области со дня их принятия в Российскую Федерацию).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bookmarkStart w:id="18" w:name="P173"/>
      <w:bookmarkEnd w:id="18"/>
      <w:r>
        <w:t xml:space="preserve">2. </w:t>
      </w:r>
      <w:proofErr w:type="gramStart"/>
      <w:r>
        <w:t xml:space="preserve">Лица, указанные в </w:t>
      </w:r>
      <w:hyperlink w:anchor="P170">
        <w:r>
          <w:rPr>
            <w:color w:val="0000FF"/>
          </w:rPr>
          <w:t>пункте 1</w:t>
        </w:r>
      </w:hyperlink>
      <w:r>
        <w:t xml:space="preserve"> настоящих Особенностей, освоившие образовательные программы среднего общего образования (далее - участники ГИА-11), допускаются к ГИА-11 при условии соответствия требованиям, указанным в </w:t>
      </w:r>
      <w:hyperlink r:id="rId63">
        <w:r>
          <w:rPr>
            <w:color w:val="0000FF"/>
          </w:rPr>
          <w:t>пункте 8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</w:t>
      </w:r>
      <w:proofErr w:type="gramEnd"/>
      <w:r>
        <w:t xml:space="preserve"> 233/552 (зарегистрирован Министерством юстиции Российской Федерации 15 мая 2023 г., регистрационный N 73314), действует до 1 сентября 2029 года (далее - Порядок).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>3. В 2023/24 и 2024/25 учебных годах требование о необходимости прохождения итогового сочинения (изложения) и наличия результата "зачет" за итоговое сочинение (изложение):</w:t>
      </w:r>
    </w:p>
    <w:p w:rsidR="00B23ABA" w:rsidRDefault="00B23ABA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34, </w:t>
      </w:r>
      <w:proofErr w:type="spellStart"/>
      <w:r>
        <w:t>Рособрнадзора</w:t>
      </w:r>
      <w:proofErr w:type="spellEnd"/>
      <w:r>
        <w:t xml:space="preserve"> N 122 от 22.01.2025)</w:t>
      </w:r>
    </w:p>
    <w:p w:rsidR="00B23ABA" w:rsidRDefault="00B23ABA">
      <w:pPr>
        <w:pStyle w:val="ConsPlusNormal"/>
        <w:spacing w:before="220"/>
        <w:ind w:firstLine="540"/>
        <w:jc w:val="both"/>
      </w:pPr>
      <w:proofErr w:type="gramStart"/>
      <w:r>
        <w:t xml:space="preserve">1) по решению органов исполнительной власти Донецкой Народной Республики, Луганской Народной Республики, Запорожской области, Херсонской области, осуществляющих государственное управление в сфере образования (далее - ОИВ Донецкой Народной Республики, Луганской Народной Республики, Запорожской области, Херсонской области), и по согласованию с Федеральной службой по надзору в сфере образования и науки не применяется для участников ГИА-11, указанных в </w:t>
      </w:r>
      <w:hyperlink w:anchor="P171">
        <w:r>
          <w:rPr>
            <w:color w:val="0000FF"/>
          </w:rPr>
          <w:t>подпункте 1 пункта 1</w:t>
        </w:r>
      </w:hyperlink>
      <w:r>
        <w:t xml:space="preserve"> настоящих Особенностей;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2) применяется по выбору участников ГИА-11, указанных в </w:t>
      </w:r>
      <w:hyperlink w:anchor="P172">
        <w:r>
          <w:rPr>
            <w:color w:val="0000FF"/>
          </w:rPr>
          <w:t>подпункте 2 пункта 1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По решению ОИВ Донецкой Народной Республики, Луганской Народной Республики, Запорожской области, Херсонской области и по согласованию с Федеральной службой по надзору в сфере образования и науки итоговое сочинение (изложение) для участников ГИА-11, указанных в </w:t>
      </w:r>
      <w:hyperlink w:anchor="P171">
        <w:r>
          <w:rPr>
            <w:color w:val="0000FF"/>
          </w:rPr>
          <w:t>подпункте 1 пункта 1</w:t>
        </w:r>
      </w:hyperlink>
      <w:r>
        <w:t xml:space="preserve"> настоящих Особенностей, определенных ОИВ Донецкой Народной Республики, Луганской Народной Республики, Запорожской области, Херсонской области, </w:t>
      </w:r>
      <w:r>
        <w:lastRenderedPageBreak/>
        <w:t>проводится с применением информационно-коммуникационных технологий, в том числе</w:t>
      </w:r>
      <w:proofErr w:type="gramEnd"/>
      <w:r>
        <w:t xml:space="preserve"> дистанционных образовательных технологий.</w:t>
      </w:r>
    </w:p>
    <w:p w:rsidR="00B23ABA" w:rsidRDefault="00B23ABA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34, </w:t>
      </w:r>
      <w:proofErr w:type="spellStart"/>
      <w:r>
        <w:t>Рособрнадзора</w:t>
      </w:r>
      <w:proofErr w:type="spellEnd"/>
      <w:r>
        <w:t xml:space="preserve"> N 122 от 22.01.2025)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Title"/>
        <w:jc w:val="center"/>
        <w:outlineLvl w:val="1"/>
      </w:pPr>
      <w:r>
        <w:t>II. Особенности и формы проведения ГИА-11 в 2023/24</w:t>
      </w:r>
    </w:p>
    <w:p w:rsidR="00B23ABA" w:rsidRDefault="00B23ABA">
      <w:pPr>
        <w:pStyle w:val="ConsPlusTitle"/>
        <w:jc w:val="center"/>
      </w:pPr>
      <w:r>
        <w:t xml:space="preserve">и 2024/25 учебных </w:t>
      </w:r>
      <w:proofErr w:type="gramStart"/>
      <w:r>
        <w:t>годах</w:t>
      </w:r>
      <w:proofErr w:type="gramEnd"/>
    </w:p>
    <w:p w:rsidR="00B23ABA" w:rsidRDefault="00B23ABA">
      <w:pPr>
        <w:pStyle w:val="ConsPlusNormal"/>
        <w:jc w:val="center"/>
      </w:pPr>
      <w:proofErr w:type="gramStart"/>
      <w:r>
        <w:t xml:space="preserve">(в ред. </w:t>
      </w:r>
      <w:hyperlink r:id="rId6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34,</w:t>
      </w:r>
      <w:proofErr w:type="gramEnd"/>
    </w:p>
    <w:p w:rsidR="00B23ABA" w:rsidRDefault="00B23ABA">
      <w:pPr>
        <w:pStyle w:val="ConsPlusNormal"/>
        <w:jc w:val="center"/>
      </w:pPr>
      <w:proofErr w:type="spellStart"/>
      <w:proofErr w:type="gramStart"/>
      <w:r>
        <w:t>Рособрнадзора</w:t>
      </w:r>
      <w:proofErr w:type="spellEnd"/>
      <w:r>
        <w:t xml:space="preserve"> N 122 от 22.01.2025)</w:t>
      </w:r>
      <w:proofErr w:type="gramEnd"/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ind w:firstLine="540"/>
        <w:jc w:val="both"/>
      </w:pPr>
      <w:r>
        <w:t xml:space="preserve">4. Участники ГИА-11, указанные в </w:t>
      </w:r>
      <w:hyperlink w:anchor="P171">
        <w:r>
          <w:rPr>
            <w:color w:val="0000FF"/>
          </w:rPr>
          <w:t>подпункте 1 пункта 1</w:t>
        </w:r>
      </w:hyperlink>
      <w:r>
        <w:t xml:space="preserve"> настоящих Особенностей, проходят ГИА-11: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19" w:name="P187"/>
      <w:bookmarkEnd w:id="19"/>
      <w:proofErr w:type="gramStart"/>
      <w:r>
        <w:t xml:space="preserve">1) по решению ОИВ Донецкой Народной Республики, Луганской Народной Республики, Запорожской области, Херсонской области и по согласованию с Федеральной службой по надзору в сфере образования и науки в форме государственного выпускного экзамена (далее - ГВЭ) в соответствии с </w:t>
      </w:r>
      <w:hyperlink w:anchor="P195">
        <w:r>
          <w:rPr>
            <w:color w:val="0000FF"/>
          </w:rPr>
          <w:t>пунктом 6</w:t>
        </w:r>
      </w:hyperlink>
      <w:r>
        <w:t xml:space="preserve"> настоящих Особенностей и (или) в форме промежуточной аттестации в соответствии с </w:t>
      </w:r>
      <w:hyperlink w:anchor="P196">
        <w:r>
          <w:rPr>
            <w:color w:val="0000FF"/>
          </w:rPr>
          <w:t>пунктом 7</w:t>
        </w:r>
      </w:hyperlink>
      <w:r>
        <w:t xml:space="preserve"> настоящих Особенностей;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2) по своему выбору в форме единого государственного экзамена (далее - ЕГЭ) в соответствии с </w:t>
      </w:r>
      <w:hyperlink w:anchor="P197">
        <w:r>
          <w:rPr>
            <w:color w:val="0000FF"/>
          </w:rPr>
          <w:t>пунктом 8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>При этом допускается сочетание указанными участниками ГИА-11 форм проведения ГИА-11 по обязательным учебным предметам (ГВЭ и ЕГЭ).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20" w:name="P190"/>
      <w:bookmarkEnd w:id="20"/>
      <w:r>
        <w:t xml:space="preserve">5. Участники ГИА-11, указанные в </w:t>
      </w:r>
      <w:hyperlink w:anchor="P172">
        <w:r>
          <w:rPr>
            <w:color w:val="0000FF"/>
          </w:rPr>
          <w:t>подпункте 2 пункта 1</w:t>
        </w:r>
      </w:hyperlink>
      <w:r>
        <w:t xml:space="preserve"> настоящих Особенностей, проходят ГИА-11 по своему выбору в форме: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1) ГВЭ в соответствии с </w:t>
      </w:r>
      <w:hyperlink w:anchor="P195">
        <w:r>
          <w:rPr>
            <w:color w:val="0000FF"/>
          </w:rPr>
          <w:t>пунктом 6</w:t>
        </w:r>
      </w:hyperlink>
      <w:r>
        <w:t xml:space="preserve"> настоящих Особенностей;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2) промежуточной аттестации в соответствии с </w:t>
      </w:r>
      <w:hyperlink w:anchor="P196">
        <w:r>
          <w:rPr>
            <w:color w:val="0000FF"/>
          </w:rPr>
          <w:t>пунктом 7</w:t>
        </w:r>
      </w:hyperlink>
      <w:r>
        <w:t xml:space="preserve"> настоящих Особенностей;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3) ЕГЭ в соответствии с </w:t>
      </w:r>
      <w:hyperlink w:anchor="P197">
        <w:r>
          <w:rPr>
            <w:color w:val="0000FF"/>
          </w:rPr>
          <w:t>пунктом 8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>При этом допускается сочетание указанными участниками ГИА-11 форм проведения ГИА-11 по обязательным учебным предметам (ГВЭ и ЕГЭ).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21" w:name="P195"/>
      <w:bookmarkEnd w:id="21"/>
      <w:r>
        <w:t>6. Участники ГИА-11 проходят ГИА-11 в форме ГВЭ по обязательным учебным предметам - "Русский язык" и "Математика".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22" w:name="P196"/>
      <w:bookmarkEnd w:id="22"/>
      <w:r>
        <w:t xml:space="preserve">7. </w:t>
      </w:r>
      <w:proofErr w:type="gramStart"/>
      <w:r>
        <w:t>Участники ГИА-11 проходят ГИА-11 в форме промежуточной аттестации, результаты которой признаются результатами ГИА-11 и являются основанием для выдачи указанным участникам ГИА-11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(четвертных, триместровых) и годовых отметок обучающегося за каждый год</w:t>
      </w:r>
      <w:proofErr w:type="gramEnd"/>
      <w:r>
        <w:t xml:space="preserve"> </w:t>
      </w:r>
      <w:proofErr w:type="gramStart"/>
      <w:r>
        <w:t>обучения по</w:t>
      </w:r>
      <w:proofErr w:type="gramEnd"/>
      <w:r>
        <w:t xml:space="preserve"> указанной программе (при наличии).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23" w:name="P197"/>
      <w:bookmarkEnd w:id="23"/>
      <w:r>
        <w:t>8. Участники ГИА-11 проходят ГИА-11 в форме ЕГЭ по обязательным учебным предметам - "Русский язык" и "Математика" (базового или профильного уровня).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Участники ГИА-11 вправе пройти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"Химия", которые указанные участники ГИА-11 сдают по своему выбору для предоставления результатов ЕГЭ по соответствующим учебным предметам при приеме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образовательные организации высшего образования.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lastRenderedPageBreak/>
        <w:t xml:space="preserve">9. Для участников ГИА-11, проходящих ГИА-11 в форме ГВЭ и (или) ЕГЭ, положения </w:t>
      </w:r>
      <w:hyperlink r:id="rId67">
        <w:r>
          <w:rPr>
            <w:color w:val="0000FF"/>
          </w:rPr>
          <w:t>Порядка</w:t>
        </w:r>
      </w:hyperlink>
      <w:r>
        <w:t xml:space="preserve"> не применяются в части: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1) форм проведения ГИА-11, установленных </w:t>
      </w:r>
      <w:hyperlink r:id="rId68">
        <w:r>
          <w:rPr>
            <w:color w:val="0000FF"/>
          </w:rPr>
          <w:t>пунктом 7</w:t>
        </w:r>
      </w:hyperlink>
      <w:r>
        <w:t xml:space="preserve"> Порядка;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2) условий повторного допуска участников ГИА-11 к сдаче экзаменов в случаях, установленных </w:t>
      </w:r>
      <w:hyperlink r:id="rId69">
        <w:r>
          <w:rPr>
            <w:color w:val="0000FF"/>
          </w:rPr>
          <w:t>пунктом 94</w:t>
        </w:r>
      </w:hyperlink>
      <w:r>
        <w:t xml:space="preserve"> Порядка.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10. Для участников ГИА-11, проходящих ГИА-11 в форме промежуточной аттестации, </w:t>
      </w:r>
      <w:hyperlink r:id="rId70">
        <w:r>
          <w:rPr>
            <w:color w:val="0000FF"/>
          </w:rPr>
          <w:t>Порядок</w:t>
        </w:r>
      </w:hyperlink>
      <w:r>
        <w:t xml:space="preserve"> не применяется, за исключением случаев, установленных </w:t>
      </w:r>
      <w:hyperlink w:anchor="P173">
        <w:r>
          <w:rPr>
            <w:color w:val="0000FF"/>
          </w:rPr>
          <w:t>пунктами 2</w:t>
        </w:r>
      </w:hyperlink>
      <w:r>
        <w:t xml:space="preserve"> и </w:t>
      </w:r>
      <w:hyperlink w:anchor="P203">
        <w:r>
          <w:rPr>
            <w:color w:val="0000FF"/>
          </w:rPr>
          <w:t>11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24" w:name="P203"/>
      <w:bookmarkEnd w:id="24"/>
      <w:r>
        <w:t xml:space="preserve">11. Участники ГИА-11 с ограниченными возможностями здоровья при подаче заявления об участии в ГИА-11 (далее - заявление), в том числе в целях организации и проведения ГИА-11 в соответствии с </w:t>
      </w:r>
      <w:hyperlink r:id="rId71">
        <w:r>
          <w:rPr>
            <w:color w:val="0000FF"/>
          </w:rPr>
          <w:t>пунктами 58</w:t>
        </w:r>
      </w:hyperlink>
      <w:r>
        <w:t xml:space="preserve"> - </w:t>
      </w:r>
      <w:hyperlink r:id="rId72">
        <w:r>
          <w:rPr>
            <w:color w:val="0000FF"/>
          </w:rPr>
          <w:t>60</w:t>
        </w:r>
      </w:hyperlink>
      <w:r>
        <w:t xml:space="preserve"> Порядка, предоставляют копию рекомендаций психолого-медико-педагогической комиссии (далее - ПМПК).</w:t>
      </w:r>
    </w:p>
    <w:p w:rsidR="00B23ABA" w:rsidRDefault="00B23ABA">
      <w:pPr>
        <w:pStyle w:val="ConsPlusNormal"/>
        <w:spacing w:before="220"/>
        <w:ind w:firstLine="540"/>
        <w:jc w:val="both"/>
      </w:pPr>
      <w:proofErr w:type="gramStart"/>
      <w:r>
        <w:t xml:space="preserve">Участники ГИА-11 - дети-инвалиды и инвалиды при подаче заявления, в том числе в целях организации и проведения ГИА-11 в соответствии с </w:t>
      </w:r>
      <w:hyperlink r:id="rId73">
        <w:r>
          <w:rPr>
            <w:color w:val="0000FF"/>
          </w:rPr>
          <w:t>пунктами 58</w:t>
        </w:r>
      </w:hyperlink>
      <w:r>
        <w:t xml:space="preserve"> - </w:t>
      </w:r>
      <w:hyperlink r:id="rId74">
        <w:r>
          <w:rPr>
            <w:color w:val="0000FF"/>
          </w:rPr>
          <w:t>60</w:t>
        </w:r>
      </w:hyperlink>
      <w:r>
        <w:t xml:space="preserve"> Порядка, предоставляют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или документ об установлении инвалидности или категории "ребенок-инвалид", выданный уполномоченным органом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области, Украины, а также копию рекомендаций ПМПК в случаях, предусмотренных </w:t>
      </w:r>
      <w:hyperlink r:id="rId75">
        <w:r>
          <w:rPr>
            <w:color w:val="0000FF"/>
          </w:rPr>
          <w:t>пунктом 60</w:t>
        </w:r>
      </w:hyperlink>
      <w:r>
        <w:t xml:space="preserve"> Порядка.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Участники ГИА-11, указанные в </w:t>
      </w:r>
      <w:hyperlink w:anchor="P171">
        <w:r>
          <w:rPr>
            <w:color w:val="0000FF"/>
          </w:rPr>
          <w:t>подпункте 1 пункта 1</w:t>
        </w:r>
      </w:hyperlink>
      <w:r>
        <w:t xml:space="preserve"> настоящих Особенностей, вправе изменить форму ГИА-11, установленную ОИВ Донецкой Народной Республики, Луганской Народной Республики, Запорожской области, Херсонской области в соответствии с </w:t>
      </w:r>
      <w:hyperlink w:anchor="P187">
        <w:r>
          <w:rPr>
            <w:color w:val="0000FF"/>
          </w:rPr>
          <w:t>подпунктом 1 пункта 4</w:t>
        </w:r>
      </w:hyperlink>
      <w:r>
        <w:t xml:space="preserve"> настоящих Особенностей, на форму ЕГЭ или изменить выбранную ранее форму ЕГЭ на форму ГИА-11, установленную ОИВ Донецкой Народной Республики, Луганской Народной Республики, Запорожской области, Херсонской области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187">
        <w:r>
          <w:rPr>
            <w:color w:val="0000FF"/>
          </w:rPr>
          <w:t>подпунктом 1 пункта 4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Участники ГИА-11, указанные в </w:t>
      </w:r>
      <w:hyperlink w:anchor="P172">
        <w:r>
          <w:rPr>
            <w:color w:val="0000FF"/>
          </w:rPr>
          <w:t>подпункте 2 пункта 1</w:t>
        </w:r>
      </w:hyperlink>
      <w:r>
        <w:t xml:space="preserve"> настоящих Особенностей, вправе изменить выбранную форму ГИА-11 на форму ГИА-11 в соответствии с </w:t>
      </w:r>
      <w:hyperlink w:anchor="P190">
        <w:r>
          <w:rPr>
            <w:color w:val="0000FF"/>
          </w:rPr>
          <w:t>пунктом 5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В этом случае указанные участники ГИА-11 подают в государственную экзаменационную комиссию (далее - ГЭК) заявления с указанием измененной формы ГИА-11 не </w:t>
      </w:r>
      <w:proofErr w:type="gramStart"/>
      <w:r>
        <w:t>позднее</w:t>
      </w:r>
      <w:proofErr w:type="gramEnd"/>
      <w:r>
        <w:t xml:space="preserve"> чем за две недели до дня начала экзамена, форму которого планируется изменить.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По согласованию с Федеральной службой по надзору в сфере образования и науки для участников ГИА-11, проходящих ГИА-11 в форме ГВЭ и (или) ЕГЭ на территории Донецкой Народной Республики, Луганской Народной Республики, Запорожской области, Херсонской области, полномочия ГЭК, предметных и апелляционной комиссий указанных субъектов Российской Федерации осуществляют ГЭК, предметные и апелляционная комиссии, создаваемые Федеральной службой по надзору в сфере образования и</w:t>
      </w:r>
      <w:proofErr w:type="gramEnd"/>
      <w:r>
        <w:t xml:space="preserve"> науки в соответствии с </w:t>
      </w:r>
      <w:hyperlink r:id="rId76">
        <w:r>
          <w:rPr>
            <w:color w:val="0000FF"/>
          </w:rPr>
          <w:t>подпунктом 8 пункта 31</w:t>
        </w:r>
      </w:hyperlink>
      <w:r>
        <w:t xml:space="preserve"> Порядка.</w:t>
      </w:r>
    </w:p>
    <w:p w:rsidR="00B23ABA" w:rsidRDefault="00B23ABA">
      <w:pPr>
        <w:pStyle w:val="ConsPlusNormal"/>
        <w:spacing w:before="220"/>
        <w:ind w:firstLine="540"/>
        <w:jc w:val="both"/>
      </w:pPr>
      <w:proofErr w:type="gramStart"/>
      <w:r>
        <w:t xml:space="preserve">ОИВ Донецкой Народной Республики, Луганской Народной Республики, Запорожской области, Херсонской области принимают решение о представлении в ГЭК, создаваемую Федеральной службой по надзору в сфере образования и науки, кандидатур представителей органов, организаций и объединений из числа лиц, указанных в </w:t>
      </w:r>
      <w:hyperlink r:id="rId77">
        <w:r>
          <w:rPr>
            <w:color w:val="0000FF"/>
          </w:rPr>
          <w:t>пункте 36</w:t>
        </w:r>
      </w:hyperlink>
      <w:r>
        <w:t xml:space="preserve"> Порядка, для включения в состав ГЭК, создаваемой Федеральной службой по надзору в сфере образования и науки.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proofErr w:type="gramStart"/>
      <w:r>
        <w:t xml:space="preserve">По согласованию с Федеральной службой по надзору в сфере образования и науки организационное и технологическое обеспечение проведения ГИА-11, проводимое в соответствии с </w:t>
      </w:r>
      <w:hyperlink r:id="rId78">
        <w:r>
          <w:rPr>
            <w:color w:val="0000FF"/>
          </w:rPr>
          <w:t>пунктом 35</w:t>
        </w:r>
      </w:hyperlink>
      <w:r>
        <w:t xml:space="preserve"> Порядка, участников ГИА-11, проходящих ГИА-11 в форме ГВЭ и (или) ЕГЭ на территории Донецкой Народной Республики, Луганской Народной Республики, Запорожской области, Херсонской области, осуществляется определенной в соответствии с законодательством Российской Федерации организацией &lt;1&gt; (далее - уполномоченная организация</w:t>
      </w:r>
      <w:proofErr w:type="gramEnd"/>
      <w:r>
        <w:t>) или при содействии уполномоченной организации.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9">
        <w:r>
          <w:rPr>
            <w:color w:val="0000FF"/>
          </w:rPr>
          <w:t>Пункт 4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885.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ind w:firstLine="540"/>
        <w:jc w:val="both"/>
      </w:pPr>
      <w:r>
        <w:t xml:space="preserve">15. </w:t>
      </w:r>
      <w:proofErr w:type="gramStart"/>
      <w:r>
        <w:t>По согласованию с Федеральной службой по надзору в сфере образования и науки проверка и оценивание ответов на задания контрольных измерительных материалов (далее - КИМ) для проведения ЕГЭ с развернутым ответом, ответов на задания КИМ для проведения ГВЭ, в том числе устных ответов участников ГИА-11, проходящих ГИА-11 в форме ГВЭ и (или) ЕГЭ на территории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области, осуществляется предметными комиссиями по соответствующим учебным предметам, создаваемыми Федеральной службой по надзору в сфере образования и науки, или при содействии указанных предметных комиссий.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ОИВ Донецкой Народной Республики, Луганской Народной Республики, Запорожской области, Херсонской области принимают решение о представлении экспертов, отвечающих требованиям </w:t>
      </w:r>
      <w:hyperlink r:id="rId80">
        <w:r>
          <w:rPr>
            <w:color w:val="0000FF"/>
          </w:rPr>
          <w:t>пункта 40</w:t>
        </w:r>
      </w:hyperlink>
      <w:r>
        <w:t xml:space="preserve"> Порядка, для включения в состав предметных комиссий по соответствующим учебным предметам, создаваемых Федеральной службой по надзору в сфере образования и науки.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По согласованию с Федеральной службой по надзору в сфере образования и науки рассмотрение апелляций участников ГИА-11, проходящих ГИА-11 в форме ГВЭ и (или) ЕГЭ на территории Донецкой Народной Республики, Луганской Народной Республики, Запорожской области, Херсонской области, о нарушении </w:t>
      </w:r>
      <w:hyperlink r:id="rId81">
        <w:r>
          <w:rPr>
            <w:color w:val="0000FF"/>
          </w:rPr>
          <w:t>Порядка</w:t>
        </w:r>
      </w:hyperlink>
      <w:r>
        <w:t xml:space="preserve"> и (или) о несогласии с выставленными баллами ГВЭ и (или) ЕГЭ осуществляется апелляционной комиссией, создаваемой Федеральной службой по надзору в сфере</w:t>
      </w:r>
      <w:proofErr w:type="gramEnd"/>
      <w:r>
        <w:t xml:space="preserve"> образования и науки, или при содействии указанной апелляционной комиссии.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ОИВ Донецкой Народной Республики, Луганской Народной Республики, Запорожской области, Херсонской области принимают решение о представлении представителей органов, организаций и объединений из числа лиц, указанных в </w:t>
      </w:r>
      <w:hyperlink r:id="rId82">
        <w:r>
          <w:rPr>
            <w:color w:val="0000FF"/>
          </w:rPr>
          <w:t>пункте 42</w:t>
        </w:r>
      </w:hyperlink>
      <w:r>
        <w:t xml:space="preserve"> Порядка, для включения в состав апелляционной комиссии, создаваемой Федеральной службой по надзору в сфере образования и науки.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Участникам ГИА-11, проходившим ГИА-11 в форме ГВЭ и (или) ЕГЭ, не прошедшим ГИА-11 по обязательным учебным предметам или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учебных предметов на ГИА-11 в резервные сроки, предоставляется право пройти ГИА-11 в форме промежуточной аттестации в соответствии с </w:t>
      </w:r>
      <w:hyperlink w:anchor="P196">
        <w:r>
          <w:rPr>
            <w:color w:val="0000FF"/>
          </w:rPr>
          <w:t>пунктом 7</w:t>
        </w:r>
      </w:hyperlink>
      <w:r>
        <w:t xml:space="preserve"> настоящих</w:t>
      </w:r>
      <w:proofErr w:type="gramEnd"/>
      <w:r>
        <w:t xml:space="preserve"> Особенностей.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Title"/>
        <w:jc w:val="center"/>
        <w:outlineLvl w:val="1"/>
      </w:pPr>
      <w:r>
        <w:t>III. Особенности и формы проведения ГИА-11</w:t>
      </w:r>
    </w:p>
    <w:p w:rsidR="00B23ABA" w:rsidRDefault="00B23ABA">
      <w:pPr>
        <w:pStyle w:val="ConsPlusTitle"/>
        <w:jc w:val="center"/>
      </w:pPr>
      <w:r>
        <w:t>в 2025/26 учебном году</w:t>
      </w:r>
    </w:p>
    <w:p w:rsidR="00B23ABA" w:rsidRDefault="00B23ABA">
      <w:pPr>
        <w:pStyle w:val="ConsPlusNormal"/>
        <w:jc w:val="center"/>
      </w:pPr>
      <w:proofErr w:type="gramStart"/>
      <w:r>
        <w:t xml:space="preserve">(в ред. </w:t>
      </w:r>
      <w:hyperlink r:id="rId8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34,</w:t>
      </w:r>
      <w:proofErr w:type="gramEnd"/>
    </w:p>
    <w:p w:rsidR="00B23ABA" w:rsidRDefault="00B23ABA">
      <w:pPr>
        <w:pStyle w:val="ConsPlusNormal"/>
        <w:jc w:val="center"/>
      </w:pPr>
      <w:proofErr w:type="spellStart"/>
      <w:proofErr w:type="gramStart"/>
      <w:r>
        <w:t>Рособрнадзора</w:t>
      </w:r>
      <w:proofErr w:type="spellEnd"/>
      <w:r>
        <w:t xml:space="preserve"> N 122 от 22.01.2025)</w:t>
      </w:r>
      <w:proofErr w:type="gramEnd"/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ind w:firstLine="540"/>
        <w:jc w:val="both"/>
      </w:pPr>
      <w:bookmarkStart w:id="25" w:name="P225"/>
      <w:bookmarkEnd w:id="25"/>
      <w:r>
        <w:t xml:space="preserve">18. Участники ГИА-11 проходят ГИА-11 по обязательным учебным предметам по своему </w:t>
      </w:r>
      <w:r>
        <w:lastRenderedPageBreak/>
        <w:t xml:space="preserve">выбору в форме ГВЭ или в форме ЕГЭ в соответствии с </w:t>
      </w:r>
      <w:hyperlink w:anchor="P227">
        <w:r>
          <w:rPr>
            <w:color w:val="0000FF"/>
          </w:rPr>
          <w:t>пунктом 19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34, </w:t>
      </w:r>
      <w:proofErr w:type="spellStart"/>
      <w:r>
        <w:t>Рособрнадзора</w:t>
      </w:r>
      <w:proofErr w:type="spellEnd"/>
      <w:r>
        <w:t xml:space="preserve"> N 122 от 22.01.2025)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26" w:name="P227"/>
      <w:bookmarkEnd w:id="26"/>
      <w:r>
        <w:t xml:space="preserve">19. Участники ГИА-11 проходят ГИА-11 в форме ЕГЭ по обязательным учебным предметам. Участники ГИА-11 вправе пройти ЕГЭ по следующим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"Химия", которые указанные участники ГИА-11 сдают по своему выбору для предоставления результатов ЕГЭ по соответствующим учебным предметам при приеме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образовательные организации высшего образования.</w:t>
      </w:r>
    </w:p>
    <w:p w:rsidR="00B23ABA" w:rsidRDefault="00B23ABA">
      <w:pPr>
        <w:pStyle w:val="ConsPlusNormal"/>
        <w:spacing w:before="220"/>
        <w:ind w:firstLine="540"/>
        <w:jc w:val="both"/>
      </w:pPr>
      <w:bookmarkStart w:id="27" w:name="P228"/>
      <w:bookmarkEnd w:id="27"/>
      <w:r>
        <w:t xml:space="preserve">20. Для участников ГИА-11 с ограниченными возможностями здоровья, участников ГИА-11 - детей-инвалидов и инвалидов, - ГИА-11 в формах, предусмотренных </w:t>
      </w:r>
      <w:hyperlink w:anchor="P225">
        <w:r>
          <w:rPr>
            <w:color w:val="0000FF"/>
          </w:rPr>
          <w:t>пунктом 18</w:t>
        </w:r>
      </w:hyperlink>
      <w:r>
        <w:t xml:space="preserve"> настоящих Особенностей, проводится по русскому языку.</w:t>
      </w:r>
    </w:p>
    <w:p w:rsidR="00B23ABA" w:rsidRDefault="00B23A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34, </w:t>
      </w:r>
      <w:proofErr w:type="spellStart"/>
      <w:r>
        <w:t>Рособрнадзора</w:t>
      </w:r>
      <w:proofErr w:type="spellEnd"/>
      <w:r>
        <w:t xml:space="preserve"> N 122 от 22.01.2025)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Для участников ГИА-11, указанных в </w:t>
      </w:r>
      <w:hyperlink w:anchor="P225">
        <w:r>
          <w:rPr>
            <w:color w:val="0000FF"/>
          </w:rPr>
          <w:t>пунктах 18</w:t>
        </w:r>
      </w:hyperlink>
      <w:r>
        <w:t xml:space="preserve"> и </w:t>
      </w:r>
      <w:hyperlink w:anchor="P228">
        <w:r>
          <w:rPr>
            <w:color w:val="0000FF"/>
          </w:rPr>
          <w:t>20</w:t>
        </w:r>
      </w:hyperlink>
      <w:r>
        <w:t xml:space="preserve"> настоящих Особенностей, положения </w:t>
      </w:r>
      <w:hyperlink r:id="rId86">
        <w:r>
          <w:rPr>
            <w:color w:val="0000FF"/>
          </w:rPr>
          <w:t>Порядка</w:t>
        </w:r>
      </w:hyperlink>
      <w:r>
        <w:t xml:space="preserve"> в части форм проведения ГИА-11, установленных </w:t>
      </w:r>
      <w:hyperlink r:id="rId87">
        <w:r>
          <w:rPr>
            <w:color w:val="0000FF"/>
          </w:rPr>
          <w:t>пунктами 7</w:t>
        </w:r>
      </w:hyperlink>
      <w:r>
        <w:t xml:space="preserve"> и </w:t>
      </w:r>
      <w:hyperlink r:id="rId88">
        <w:r>
          <w:rPr>
            <w:color w:val="0000FF"/>
          </w:rPr>
          <w:t>11</w:t>
        </w:r>
      </w:hyperlink>
      <w:r>
        <w:t xml:space="preserve"> Порядка, порядка изменения формы ГИА-11, установленного </w:t>
      </w:r>
      <w:hyperlink r:id="rId89">
        <w:r>
          <w:rPr>
            <w:color w:val="0000FF"/>
          </w:rPr>
          <w:t>пунктом 13</w:t>
        </w:r>
      </w:hyperlink>
      <w:r>
        <w:t xml:space="preserve"> Порядка, условий повторного допуска участников ГИА-11 с ограниченными возможностями здоровья и участников ГИА-11 - детей-инвалидов и инвалидов к сдаче экзаменов в случаях, установленных </w:t>
      </w:r>
      <w:hyperlink r:id="rId90">
        <w:r>
          <w:rPr>
            <w:color w:val="0000FF"/>
          </w:rPr>
          <w:t>пунктами 55</w:t>
        </w:r>
      </w:hyperlink>
      <w:r>
        <w:t xml:space="preserve"> и </w:t>
      </w:r>
      <w:hyperlink r:id="rId91">
        <w:r>
          <w:rPr>
            <w:color w:val="0000FF"/>
          </w:rPr>
          <w:t>94</w:t>
        </w:r>
      </w:hyperlink>
      <w:r>
        <w:t xml:space="preserve"> Порядка, не применяются</w:t>
      </w:r>
      <w:proofErr w:type="gramEnd"/>
      <w:r>
        <w:t>.</w:t>
      </w:r>
    </w:p>
    <w:p w:rsidR="00B23ABA" w:rsidRDefault="00B23A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N 34, </w:t>
      </w:r>
      <w:proofErr w:type="spellStart"/>
      <w:r>
        <w:t>Рособрнадзора</w:t>
      </w:r>
      <w:proofErr w:type="spellEnd"/>
      <w:r>
        <w:t xml:space="preserve"> N 122 от 22.01.2025)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22. Участники ГИА-11 с ограниченными возможностями здоровья и участники ГИА-11 - дети-инвалиды и инвалиды при подаче заявлений, в том числе в целях организации и проведения ГИА-11 в соответствии с </w:t>
      </w:r>
      <w:hyperlink r:id="rId93">
        <w:r>
          <w:rPr>
            <w:color w:val="0000FF"/>
          </w:rPr>
          <w:t>пунктами 58</w:t>
        </w:r>
      </w:hyperlink>
      <w:r>
        <w:t xml:space="preserve"> - </w:t>
      </w:r>
      <w:hyperlink r:id="rId94">
        <w:r>
          <w:rPr>
            <w:color w:val="0000FF"/>
          </w:rPr>
          <w:t>60</w:t>
        </w:r>
      </w:hyperlink>
      <w:r>
        <w:t xml:space="preserve"> Порядка, </w:t>
      </w:r>
      <w:proofErr w:type="gramStart"/>
      <w:r>
        <w:t>предоставляют документы</w:t>
      </w:r>
      <w:proofErr w:type="gramEnd"/>
      <w:r>
        <w:t xml:space="preserve">, перечисленные в </w:t>
      </w:r>
      <w:hyperlink w:anchor="P203">
        <w:r>
          <w:rPr>
            <w:color w:val="0000FF"/>
          </w:rPr>
          <w:t>пункте 11</w:t>
        </w:r>
      </w:hyperlink>
      <w:r>
        <w:t xml:space="preserve"> настоящих Особенностей.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23. Участники ГИА-11, указанные в </w:t>
      </w:r>
      <w:hyperlink w:anchor="P225">
        <w:r>
          <w:rPr>
            <w:color w:val="0000FF"/>
          </w:rPr>
          <w:t>пунктах 18</w:t>
        </w:r>
      </w:hyperlink>
      <w:r>
        <w:t xml:space="preserve"> и </w:t>
      </w:r>
      <w:hyperlink w:anchor="P228">
        <w:r>
          <w:rPr>
            <w:color w:val="0000FF"/>
          </w:rPr>
          <w:t>20</w:t>
        </w:r>
      </w:hyperlink>
      <w:r>
        <w:t xml:space="preserve"> настоящих Особенностей, вправе изменить форму ГИА-11, указанную ими в заявлениях, поданных в соответствии с </w:t>
      </w:r>
      <w:hyperlink r:id="rId95">
        <w:r>
          <w:rPr>
            <w:color w:val="0000FF"/>
          </w:rPr>
          <w:t>пунктами 12</w:t>
        </w:r>
      </w:hyperlink>
      <w:r>
        <w:t xml:space="preserve"> и </w:t>
      </w:r>
      <w:hyperlink r:id="rId96">
        <w:r>
          <w:rPr>
            <w:color w:val="0000FF"/>
          </w:rPr>
          <w:t>13</w:t>
        </w:r>
      </w:hyperlink>
      <w:r>
        <w:t xml:space="preserve"> Порядка.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В этом случае участники ГИА-11 подают в ГЭК заявления с указанием измененной формы ГИА-11. Указанные 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дня начала соответствующего экзамена.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24. В резервные сроки соответствующего периода проведения ГИА-11 к сдаче ГИА-11 по решению председателя ГЭК допускаются следующие участники ГИА-11, указанные в </w:t>
      </w:r>
      <w:hyperlink w:anchor="P228">
        <w:r>
          <w:rPr>
            <w:color w:val="0000FF"/>
          </w:rPr>
          <w:t>пункте 20</w:t>
        </w:r>
      </w:hyperlink>
      <w:r>
        <w:t xml:space="preserve"> настоящих Особенностей: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>1) получившие на ГИА-11 неудовлетворительный результат по русскому языку;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>2) не явившиеся на экзамен по уважительным причинам (болезнь или иные обстоятельства), подтвержденным документально;</w:t>
      </w:r>
    </w:p>
    <w:p w:rsidR="00B23ABA" w:rsidRDefault="00B23ABA">
      <w:pPr>
        <w:pStyle w:val="ConsPlusNormal"/>
        <w:spacing w:before="220"/>
        <w:ind w:firstLine="540"/>
        <w:jc w:val="both"/>
      </w:pPr>
      <w:proofErr w:type="gramStart"/>
      <w:r>
        <w:t>3)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proofErr w:type="gramEnd"/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апелляции</w:t>
      </w:r>
      <w:proofErr w:type="gramEnd"/>
      <w:r>
        <w:t xml:space="preserve"> которых о нарушении </w:t>
      </w:r>
      <w:hyperlink r:id="rId97">
        <w:r>
          <w:rPr>
            <w:color w:val="0000FF"/>
          </w:rPr>
          <w:t>Порядка</w:t>
        </w:r>
      </w:hyperlink>
      <w:r>
        <w:t xml:space="preserve"> апелляционной комиссией были удовлетворены;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t xml:space="preserve">5) чьи результаты были аннулированы по решению председателя ГЭК в случае выявления фактов нарушений Порядка, совершенных лицами, указанными в </w:t>
      </w:r>
      <w:hyperlink r:id="rId98">
        <w:r>
          <w:rPr>
            <w:color w:val="0000FF"/>
          </w:rPr>
          <w:t>пунктах 66</w:t>
        </w:r>
      </w:hyperlink>
      <w:r>
        <w:t xml:space="preserve"> и </w:t>
      </w:r>
      <w:hyperlink r:id="rId99">
        <w:r>
          <w:rPr>
            <w:color w:val="0000FF"/>
          </w:rPr>
          <w:t>67</w:t>
        </w:r>
      </w:hyperlink>
      <w:r>
        <w:t xml:space="preserve"> Порядка, или иными (в том числе неустановленными) лицами.</w:t>
      </w:r>
    </w:p>
    <w:p w:rsidR="00B23ABA" w:rsidRDefault="00B23ABA">
      <w:pPr>
        <w:pStyle w:val="ConsPlusNormal"/>
        <w:spacing w:before="220"/>
        <w:ind w:firstLine="540"/>
        <w:jc w:val="both"/>
      </w:pPr>
      <w:r>
        <w:lastRenderedPageBreak/>
        <w:t xml:space="preserve">25. Участникам ГИА-11, указанным в </w:t>
      </w:r>
      <w:hyperlink w:anchor="P228">
        <w:r>
          <w:rPr>
            <w:color w:val="0000FF"/>
          </w:rPr>
          <w:t>пункте 20</w:t>
        </w:r>
      </w:hyperlink>
      <w:r>
        <w:t xml:space="preserve"> настоящих Особенностей, не прошедшим ГИА-11 по русскому языку или получившим повторно неудовлетворительный результат по русскому языку в резервные сроки, предоставляется право пройти ГИА-11 по русскому языку не ранее 1 сентября текущего года (года сдачи экзамена).</w:t>
      </w: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jc w:val="both"/>
      </w:pPr>
    </w:p>
    <w:p w:rsidR="00B23ABA" w:rsidRDefault="00B23A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1AD" w:rsidRDefault="00EB71AD"/>
    <w:sectPr w:rsidR="00EB71AD" w:rsidSect="00BD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BA"/>
    <w:rsid w:val="005F04A2"/>
    <w:rsid w:val="00685C28"/>
    <w:rsid w:val="00822E04"/>
    <w:rsid w:val="00A7430E"/>
    <w:rsid w:val="00B23ABA"/>
    <w:rsid w:val="00C207D9"/>
    <w:rsid w:val="00E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paragraph" w:customStyle="1" w:styleId="ConsPlusNormal">
    <w:name w:val="ConsPlusNormal"/>
    <w:rsid w:val="00B23A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3A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3A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paragraph" w:customStyle="1" w:styleId="ConsPlusNormal">
    <w:name w:val="ConsPlusNormal"/>
    <w:rsid w:val="00B23A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3A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3A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7000&amp;dst=100496" TargetMode="External"/><Relationship Id="rId21" Type="http://schemas.openxmlformats.org/officeDocument/2006/relationships/hyperlink" Target="https://login.consultant.ru/link/?req=doc&amp;base=LAW&amp;n=447000&amp;dst=100027" TargetMode="External"/><Relationship Id="rId42" Type="http://schemas.openxmlformats.org/officeDocument/2006/relationships/hyperlink" Target="https://login.consultant.ru/link/?req=doc&amp;base=LAW&amp;n=447000&amp;dst=100027" TargetMode="External"/><Relationship Id="rId47" Type="http://schemas.openxmlformats.org/officeDocument/2006/relationships/hyperlink" Target="https://login.consultant.ru/link/?req=doc&amp;base=LAW&amp;n=447000&amp;dst=100013" TargetMode="External"/><Relationship Id="rId63" Type="http://schemas.openxmlformats.org/officeDocument/2006/relationships/hyperlink" Target="https://login.consultant.ru/link/?req=doc&amp;base=LAW&amp;n=475036&amp;dst=100040" TargetMode="External"/><Relationship Id="rId68" Type="http://schemas.openxmlformats.org/officeDocument/2006/relationships/hyperlink" Target="https://login.consultant.ru/link/?req=doc&amp;base=LAW&amp;n=475036&amp;dst=100030" TargetMode="External"/><Relationship Id="rId84" Type="http://schemas.openxmlformats.org/officeDocument/2006/relationships/hyperlink" Target="https://login.consultant.ru/link/?req=doc&amp;base=LAW&amp;n=499221&amp;dst=100046" TargetMode="External"/><Relationship Id="rId89" Type="http://schemas.openxmlformats.org/officeDocument/2006/relationships/hyperlink" Target="https://login.consultant.ru/link/?req=doc&amp;base=LAW&amp;n=475036&amp;dst=100066" TargetMode="External"/><Relationship Id="rId16" Type="http://schemas.openxmlformats.org/officeDocument/2006/relationships/hyperlink" Target="https://login.consultant.ru/link/?req=doc&amp;base=LAW&amp;n=494663&amp;dst=100311" TargetMode="External"/><Relationship Id="rId11" Type="http://schemas.openxmlformats.org/officeDocument/2006/relationships/hyperlink" Target="https://login.consultant.ru/link/?req=doc&amp;base=LAW&amp;n=458783&amp;dst=100142" TargetMode="External"/><Relationship Id="rId32" Type="http://schemas.openxmlformats.org/officeDocument/2006/relationships/hyperlink" Target="https://login.consultant.ru/link/?req=doc&amp;base=LAW&amp;n=447000&amp;dst=100306" TargetMode="External"/><Relationship Id="rId37" Type="http://schemas.openxmlformats.org/officeDocument/2006/relationships/hyperlink" Target="https://login.consultant.ru/link/?req=doc&amp;base=LAW&amp;n=447000&amp;dst=100013" TargetMode="External"/><Relationship Id="rId53" Type="http://schemas.openxmlformats.org/officeDocument/2006/relationships/hyperlink" Target="https://login.consultant.ru/link/?req=doc&amp;base=LAW&amp;n=447000&amp;dst=100027" TargetMode="External"/><Relationship Id="rId58" Type="http://schemas.openxmlformats.org/officeDocument/2006/relationships/hyperlink" Target="https://login.consultant.ru/link/?req=doc&amp;base=LAW&amp;n=447000&amp;dst=100298" TargetMode="External"/><Relationship Id="rId74" Type="http://schemas.openxmlformats.org/officeDocument/2006/relationships/hyperlink" Target="https://login.consultant.ru/link/?req=doc&amp;base=LAW&amp;n=475036&amp;dst=100380" TargetMode="External"/><Relationship Id="rId79" Type="http://schemas.openxmlformats.org/officeDocument/2006/relationships/hyperlink" Target="https://login.consultant.ru/link/?req=doc&amp;base=LAW&amp;n=458783&amp;dst=100149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75036&amp;dst=100352" TargetMode="External"/><Relationship Id="rId95" Type="http://schemas.openxmlformats.org/officeDocument/2006/relationships/hyperlink" Target="https://login.consultant.ru/link/?req=doc&amp;base=LAW&amp;n=475036&amp;dst=100056" TargetMode="External"/><Relationship Id="rId22" Type="http://schemas.openxmlformats.org/officeDocument/2006/relationships/hyperlink" Target="https://login.consultant.ru/link/?req=doc&amp;base=LAW&amp;n=447000&amp;dst=100040" TargetMode="External"/><Relationship Id="rId27" Type="http://schemas.openxmlformats.org/officeDocument/2006/relationships/hyperlink" Target="https://login.consultant.ru/link/?req=doc&amp;base=LAW&amp;n=447000&amp;dst=100502" TargetMode="External"/><Relationship Id="rId43" Type="http://schemas.openxmlformats.org/officeDocument/2006/relationships/hyperlink" Target="https://login.consultant.ru/link/?req=doc&amp;base=LAW&amp;n=447000&amp;dst=100047" TargetMode="External"/><Relationship Id="rId48" Type="http://schemas.openxmlformats.org/officeDocument/2006/relationships/hyperlink" Target="https://login.consultant.ru/link/?req=doc&amp;base=LAW&amp;n=447000&amp;dst=100298" TargetMode="External"/><Relationship Id="rId64" Type="http://schemas.openxmlformats.org/officeDocument/2006/relationships/hyperlink" Target="https://login.consultant.ru/link/?req=doc&amp;base=LAW&amp;n=499221&amp;dst=100041" TargetMode="External"/><Relationship Id="rId69" Type="http://schemas.openxmlformats.org/officeDocument/2006/relationships/hyperlink" Target="https://login.consultant.ru/link/?req=doc&amp;base=LAW&amp;n=475036&amp;dst=100610" TargetMode="External"/><Relationship Id="rId80" Type="http://schemas.openxmlformats.org/officeDocument/2006/relationships/hyperlink" Target="https://login.consultant.ru/link/?req=doc&amp;base=LAW&amp;n=475036&amp;dst=100285" TargetMode="External"/><Relationship Id="rId85" Type="http://schemas.openxmlformats.org/officeDocument/2006/relationships/hyperlink" Target="https://login.consultant.ru/link/?req=doc&amp;base=LAW&amp;n=499221&amp;dst=100047" TargetMode="External"/><Relationship Id="rId12" Type="http://schemas.openxmlformats.org/officeDocument/2006/relationships/hyperlink" Target="https://login.consultant.ru/link/?req=doc&amp;base=LAW&amp;n=458783&amp;dst=2" TargetMode="External"/><Relationship Id="rId17" Type="http://schemas.openxmlformats.org/officeDocument/2006/relationships/hyperlink" Target="https://login.consultant.ru/link/?req=doc&amp;base=LAW&amp;n=476783&amp;dst=100006" TargetMode="External"/><Relationship Id="rId25" Type="http://schemas.openxmlformats.org/officeDocument/2006/relationships/hyperlink" Target="https://login.consultant.ru/link/?req=doc&amp;base=LAW&amp;n=447000&amp;dst=100283" TargetMode="External"/><Relationship Id="rId33" Type="http://schemas.openxmlformats.org/officeDocument/2006/relationships/hyperlink" Target="https://login.consultant.ru/link/?req=doc&amp;base=LAW&amp;n=447000&amp;dst=100306" TargetMode="External"/><Relationship Id="rId38" Type="http://schemas.openxmlformats.org/officeDocument/2006/relationships/hyperlink" Target="https://login.consultant.ru/link/?req=doc&amp;base=LAW&amp;n=447000&amp;dst=100337" TargetMode="External"/><Relationship Id="rId46" Type="http://schemas.openxmlformats.org/officeDocument/2006/relationships/hyperlink" Target="https://login.consultant.ru/link/?req=doc&amp;base=LAW&amp;n=447000&amp;dst=100502" TargetMode="External"/><Relationship Id="rId59" Type="http://schemas.openxmlformats.org/officeDocument/2006/relationships/hyperlink" Target="https://login.consultant.ru/link/?req=doc&amp;base=LAW&amp;n=447000&amp;dst=100306" TargetMode="External"/><Relationship Id="rId67" Type="http://schemas.openxmlformats.org/officeDocument/2006/relationships/hyperlink" Target="https://login.consultant.ru/link/?req=doc&amp;base=LAW&amp;n=475036&amp;dst=100013" TargetMode="External"/><Relationship Id="rId20" Type="http://schemas.openxmlformats.org/officeDocument/2006/relationships/hyperlink" Target="https://login.consultant.ru/link/?req=doc&amp;base=LAW&amp;n=447000&amp;dst=100013" TargetMode="External"/><Relationship Id="rId41" Type="http://schemas.openxmlformats.org/officeDocument/2006/relationships/hyperlink" Target="https://login.consultant.ru/link/?req=doc&amp;base=LAW&amp;n=447000&amp;dst=100013" TargetMode="External"/><Relationship Id="rId54" Type="http://schemas.openxmlformats.org/officeDocument/2006/relationships/hyperlink" Target="https://login.consultant.ru/link/?req=doc&amp;base=LAW&amp;n=447000&amp;dst=100047" TargetMode="External"/><Relationship Id="rId62" Type="http://schemas.openxmlformats.org/officeDocument/2006/relationships/hyperlink" Target="https://login.consultant.ru/link/?req=doc&amp;base=LAW&amp;n=476783&amp;dst=100006" TargetMode="External"/><Relationship Id="rId70" Type="http://schemas.openxmlformats.org/officeDocument/2006/relationships/hyperlink" Target="https://login.consultant.ru/link/?req=doc&amp;base=LAW&amp;n=475036&amp;dst=100013" TargetMode="External"/><Relationship Id="rId75" Type="http://schemas.openxmlformats.org/officeDocument/2006/relationships/hyperlink" Target="https://login.consultant.ru/link/?req=doc&amp;base=LAW&amp;n=475036&amp;dst=100380" TargetMode="External"/><Relationship Id="rId83" Type="http://schemas.openxmlformats.org/officeDocument/2006/relationships/hyperlink" Target="https://login.consultant.ru/link/?req=doc&amp;base=LAW&amp;n=499221&amp;dst=100045" TargetMode="External"/><Relationship Id="rId88" Type="http://schemas.openxmlformats.org/officeDocument/2006/relationships/hyperlink" Target="https://login.consultant.ru/link/?req=doc&amp;base=LAW&amp;n=475036&amp;dst=100055" TargetMode="External"/><Relationship Id="rId91" Type="http://schemas.openxmlformats.org/officeDocument/2006/relationships/hyperlink" Target="https://login.consultant.ru/link/?req=doc&amp;base=LAW&amp;n=475036&amp;dst=100610" TargetMode="External"/><Relationship Id="rId96" Type="http://schemas.openxmlformats.org/officeDocument/2006/relationships/hyperlink" Target="https://login.consultant.ru/link/?req=doc&amp;base=LAW&amp;n=475036&amp;dst=100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221&amp;dst=100012" TargetMode="External"/><Relationship Id="rId15" Type="http://schemas.openxmlformats.org/officeDocument/2006/relationships/hyperlink" Target="https://login.consultant.ru/link/?req=doc&amp;base=LAW&amp;n=499221&amp;dst=100012" TargetMode="External"/><Relationship Id="rId23" Type="http://schemas.openxmlformats.org/officeDocument/2006/relationships/hyperlink" Target="https://login.consultant.ru/link/?req=doc&amp;base=LAW&amp;n=447000&amp;dst=100291" TargetMode="External"/><Relationship Id="rId28" Type="http://schemas.openxmlformats.org/officeDocument/2006/relationships/hyperlink" Target="https://login.consultant.ru/link/?req=doc&amp;base=LAW&amp;n=447000&amp;dst=100013" TargetMode="External"/><Relationship Id="rId36" Type="http://schemas.openxmlformats.org/officeDocument/2006/relationships/hyperlink" Target="https://login.consultant.ru/link/?req=doc&amp;base=LAW&amp;n=447000&amp;dst=100013" TargetMode="External"/><Relationship Id="rId49" Type="http://schemas.openxmlformats.org/officeDocument/2006/relationships/hyperlink" Target="https://login.consultant.ru/link/?req=doc&amp;base=LAW&amp;n=447000&amp;dst=100306" TargetMode="External"/><Relationship Id="rId57" Type="http://schemas.openxmlformats.org/officeDocument/2006/relationships/hyperlink" Target="https://login.consultant.ru/link/?req=doc&amp;base=LAW&amp;n=447000&amp;dst=100094" TargetMode="External"/><Relationship Id="rId10" Type="http://schemas.openxmlformats.org/officeDocument/2006/relationships/hyperlink" Target="https://login.consultant.ru/link/?req=doc&amp;base=LAW&amp;n=488562&amp;dst=100047" TargetMode="External"/><Relationship Id="rId31" Type="http://schemas.openxmlformats.org/officeDocument/2006/relationships/hyperlink" Target="https://login.consultant.ru/link/?req=doc&amp;base=LAW&amp;n=447000&amp;dst=100298" TargetMode="External"/><Relationship Id="rId44" Type="http://schemas.openxmlformats.org/officeDocument/2006/relationships/hyperlink" Target="https://login.consultant.ru/link/?req=doc&amp;base=LAW&amp;n=447000&amp;dst=100058" TargetMode="External"/><Relationship Id="rId52" Type="http://schemas.openxmlformats.org/officeDocument/2006/relationships/hyperlink" Target="https://login.consultant.ru/link/?req=doc&amp;base=LAW&amp;n=447000&amp;dst=100013" TargetMode="External"/><Relationship Id="rId60" Type="http://schemas.openxmlformats.org/officeDocument/2006/relationships/hyperlink" Target="https://login.consultant.ru/link/?req=doc&amp;base=LAW&amp;n=499221&amp;dst=100040" TargetMode="External"/><Relationship Id="rId65" Type="http://schemas.openxmlformats.org/officeDocument/2006/relationships/hyperlink" Target="https://login.consultant.ru/link/?req=doc&amp;base=LAW&amp;n=499221&amp;dst=100042" TargetMode="External"/><Relationship Id="rId73" Type="http://schemas.openxmlformats.org/officeDocument/2006/relationships/hyperlink" Target="https://login.consultant.ru/link/?req=doc&amp;base=LAW&amp;n=475036&amp;dst=100371" TargetMode="External"/><Relationship Id="rId78" Type="http://schemas.openxmlformats.org/officeDocument/2006/relationships/hyperlink" Target="https://login.consultant.ru/link/?req=doc&amp;base=LAW&amp;n=475036&amp;dst=100252" TargetMode="External"/><Relationship Id="rId81" Type="http://schemas.openxmlformats.org/officeDocument/2006/relationships/hyperlink" Target="https://login.consultant.ru/link/?req=doc&amp;base=LAW&amp;n=475036&amp;dst=100013" TargetMode="External"/><Relationship Id="rId86" Type="http://schemas.openxmlformats.org/officeDocument/2006/relationships/hyperlink" Target="https://login.consultant.ru/link/?req=doc&amp;base=LAW&amp;n=475036&amp;dst=100013" TargetMode="External"/><Relationship Id="rId94" Type="http://schemas.openxmlformats.org/officeDocument/2006/relationships/hyperlink" Target="https://login.consultant.ru/link/?req=doc&amp;base=LAW&amp;n=475036&amp;dst=100380" TargetMode="External"/><Relationship Id="rId99" Type="http://schemas.openxmlformats.org/officeDocument/2006/relationships/hyperlink" Target="https://login.consultant.ru/link/?req=doc&amp;base=LAW&amp;n=475036&amp;dst=100434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8562&amp;dst=10" TargetMode="External"/><Relationship Id="rId13" Type="http://schemas.openxmlformats.org/officeDocument/2006/relationships/hyperlink" Target="https://login.consultant.ru/link/?req=doc&amp;base=LAW&amp;n=458783&amp;dst=3" TargetMode="External"/><Relationship Id="rId18" Type="http://schemas.openxmlformats.org/officeDocument/2006/relationships/hyperlink" Target="https://login.consultant.ru/link/?req=doc&amp;base=LAW&amp;n=447000&amp;dst=100035" TargetMode="External"/><Relationship Id="rId39" Type="http://schemas.openxmlformats.org/officeDocument/2006/relationships/hyperlink" Target="https://login.consultant.ru/link/?req=doc&amp;base=LAW&amp;n=447000&amp;dst=100354" TargetMode="External"/><Relationship Id="rId34" Type="http://schemas.openxmlformats.org/officeDocument/2006/relationships/hyperlink" Target="https://login.consultant.ru/link/?req=doc&amp;base=LAW&amp;n=447000&amp;dst=100048" TargetMode="External"/><Relationship Id="rId50" Type="http://schemas.openxmlformats.org/officeDocument/2006/relationships/hyperlink" Target="https://login.consultant.ru/link/?req=doc&amp;base=LAW&amp;n=447000&amp;dst=100048" TargetMode="External"/><Relationship Id="rId55" Type="http://schemas.openxmlformats.org/officeDocument/2006/relationships/hyperlink" Target="https://login.consultant.ru/link/?req=doc&amp;base=LAW&amp;n=447000&amp;dst=100058" TargetMode="External"/><Relationship Id="rId76" Type="http://schemas.openxmlformats.org/officeDocument/2006/relationships/hyperlink" Target="https://login.consultant.ru/link/?req=doc&amp;base=LAW&amp;n=475036&amp;dst=100172" TargetMode="External"/><Relationship Id="rId97" Type="http://schemas.openxmlformats.org/officeDocument/2006/relationships/hyperlink" Target="https://login.consultant.ru/link/?req=doc&amp;base=LAW&amp;n=475036&amp;dst=100013" TargetMode="External"/><Relationship Id="rId7" Type="http://schemas.openxmlformats.org/officeDocument/2006/relationships/hyperlink" Target="https://login.consultant.ru/link/?req=doc&amp;base=LAW&amp;n=439909&amp;dst=100076" TargetMode="External"/><Relationship Id="rId71" Type="http://schemas.openxmlformats.org/officeDocument/2006/relationships/hyperlink" Target="https://login.consultant.ru/link/?req=doc&amp;base=LAW&amp;n=475036&amp;dst=100371" TargetMode="External"/><Relationship Id="rId92" Type="http://schemas.openxmlformats.org/officeDocument/2006/relationships/hyperlink" Target="https://login.consultant.ru/link/?req=doc&amp;base=LAW&amp;n=499221&amp;dst=10004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47000&amp;dst=100298" TargetMode="External"/><Relationship Id="rId24" Type="http://schemas.openxmlformats.org/officeDocument/2006/relationships/hyperlink" Target="https://login.consultant.ru/link/?req=doc&amp;base=LAW&amp;n=447000&amp;dst=100371" TargetMode="External"/><Relationship Id="rId40" Type="http://schemas.openxmlformats.org/officeDocument/2006/relationships/hyperlink" Target="https://login.consultant.ru/link/?req=doc&amp;base=LAW&amp;n=499221&amp;dst=100014" TargetMode="External"/><Relationship Id="rId45" Type="http://schemas.openxmlformats.org/officeDocument/2006/relationships/hyperlink" Target="https://login.consultant.ru/link/?req=doc&amp;base=LAW&amp;n=447000&amp;dst=100496" TargetMode="External"/><Relationship Id="rId66" Type="http://schemas.openxmlformats.org/officeDocument/2006/relationships/hyperlink" Target="https://login.consultant.ru/link/?req=doc&amp;base=LAW&amp;n=499221&amp;dst=100044" TargetMode="External"/><Relationship Id="rId87" Type="http://schemas.openxmlformats.org/officeDocument/2006/relationships/hyperlink" Target="https://login.consultant.ru/link/?req=doc&amp;base=LAW&amp;n=475036&amp;dst=100030" TargetMode="External"/><Relationship Id="rId61" Type="http://schemas.openxmlformats.org/officeDocument/2006/relationships/hyperlink" Target="https://login.consultant.ru/link/?req=doc&amp;base=LAW&amp;n=494663&amp;dst=100311" TargetMode="External"/><Relationship Id="rId82" Type="http://schemas.openxmlformats.org/officeDocument/2006/relationships/hyperlink" Target="https://login.consultant.ru/link/?req=doc&amp;base=LAW&amp;n=475036&amp;dst=100301" TargetMode="External"/><Relationship Id="rId19" Type="http://schemas.openxmlformats.org/officeDocument/2006/relationships/hyperlink" Target="https://login.consultant.ru/link/?req=doc&amp;base=LAW&amp;n=499221&amp;dst=100013" TargetMode="External"/><Relationship Id="rId14" Type="http://schemas.openxmlformats.org/officeDocument/2006/relationships/hyperlink" Target="https://login.consultant.ru/link/?req=doc&amp;base=LAW&amp;n=442713" TargetMode="External"/><Relationship Id="rId30" Type="http://schemas.openxmlformats.org/officeDocument/2006/relationships/hyperlink" Target="https://login.consultant.ru/link/?req=doc&amp;base=LAW&amp;n=447000&amp;dst=100306" TargetMode="External"/><Relationship Id="rId35" Type="http://schemas.openxmlformats.org/officeDocument/2006/relationships/hyperlink" Target="https://login.consultant.ru/link/?req=doc&amp;base=LAW&amp;n=458783&amp;dst=100149" TargetMode="External"/><Relationship Id="rId56" Type="http://schemas.openxmlformats.org/officeDocument/2006/relationships/hyperlink" Target="https://login.consultant.ru/link/?req=doc&amp;base=LAW&amp;n=447000&amp;dst=100048" TargetMode="External"/><Relationship Id="rId77" Type="http://schemas.openxmlformats.org/officeDocument/2006/relationships/hyperlink" Target="https://login.consultant.ru/link/?req=doc&amp;base=LAW&amp;n=475036&amp;dst=100256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8562&amp;dst=100015" TargetMode="External"/><Relationship Id="rId51" Type="http://schemas.openxmlformats.org/officeDocument/2006/relationships/hyperlink" Target="https://login.consultant.ru/link/?req=doc&amp;base=LAW&amp;n=499221&amp;dst=100031" TargetMode="External"/><Relationship Id="rId72" Type="http://schemas.openxmlformats.org/officeDocument/2006/relationships/hyperlink" Target="https://login.consultant.ru/link/?req=doc&amp;base=LAW&amp;n=475036&amp;dst=100380" TargetMode="External"/><Relationship Id="rId93" Type="http://schemas.openxmlformats.org/officeDocument/2006/relationships/hyperlink" Target="https://login.consultant.ru/link/?req=doc&amp;base=LAW&amp;n=475036&amp;dst=100371" TargetMode="External"/><Relationship Id="rId98" Type="http://schemas.openxmlformats.org/officeDocument/2006/relationships/hyperlink" Target="https://login.consultant.ru/link/?req=doc&amp;base=LAW&amp;n=475036&amp;dst=10041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6707</Words>
  <Characters>38235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Елена Григорьевна Шарая</cp:lastModifiedBy>
  <cp:revision>2</cp:revision>
  <dcterms:created xsi:type="dcterms:W3CDTF">2025-02-26T13:40:00Z</dcterms:created>
  <dcterms:modified xsi:type="dcterms:W3CDTF">2025-02-26T15:59:00Z</dcterms:modified>
</cp:coreProperties>
</file>